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06BB827"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7F7E62">
        <w:rPr>
          <w:rFonts w:cs="Arial"/>
          <w:sz w:val="24"/>
        </w:rPr>
        <w:t>1</w:t>
      </w:r>
      <w:r>
        <w:rPr>
          <w:rFonts w:cs="Arial"/>
          <w:i/>
          <w:sz w:val="24"/>
        </w:rPr>
        <w:tab/>
      </w:r>
      <w:r w:rsidRPr="00350451">
        <w:rPr>
          <w:rFonts w:cs="Arial"/>
          <w:iCs/>
          <w:sz w:val="24"/>
        </w:rPr>
        <w:t>R4-</w:t>
      </w:r>
      <w:r w:rsidR="005F2526">
        <w:rPr>
          <w:rFonts w:cs="Arial"/>
          <w:iCs/>
          <w:sz w:val="24"/>
        </w:rPr>
        <w:t>2409118</w:t>
      </w:r>
    </w:p>
    <w:p w14:paraId="5BE65FC9" w14:textId="779FB44D" w:rsidR="003B61A8" w:rsidRDefault="00CB77D2" w:rsidP="003B61A8">
      <w:pPr>
        <w:spacing w:after="120"/>
        <w:ind w:left="1985" w:hanging="1985"/>
        <w:rPr>
          <w:rFonts w:ascii="Arial" w:hAnsi="Arial" w:cs="Arial"/>
          <w:b/>
        </w:rPr>
      </w:pPr>
      <w:r w:rsidRPr="00CB77D2">
        <w:rPr>
          <w:rFonts w:ascii="Arial" w:hAnsi="Arial" w:cs="Arial"/>
          <w:b/>
          <w:noProof/>
          <w:sz w:val="24"/>
          <w:lang w:eastAsia="ja-JP"/>
        </w:rPr>
        <w:t>Fukuoka, Japan, 20th to 24th May 2024</w:t>
      </w: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A213C6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D80081">
        <w:rPr>
          <w:rFonts w:ascii="Arial" w:hAnsi="Arial" w:cs="Arial"/>
        </w:rPr>
        <w:t xml:space="preserve"> introduction</w:t>
      </w:r>
      <w:r w:rsidR="00C87D76">
        <w:rPr>
          <w:rFonts w:ascii="Arial" w:hAnsi="Arial" w:cs="Arial"/>
        </w:rPr>
        <w:t xml:space="preserve"> of OTA spatial emission above the horizon requirement for band n104</w:t>
      </w:r>
    </w:p>
    <w:p w14:paraId="72798C4E" w14:textId="6E006F26"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E0AD5">
        <w:rPr>
          <w:rFonts w:ascii="Arial" w:hAnsi="Arial" w:cs="Arial"/>
          <w:bCs/>
          <w:lang w:val="en-US"/>
        </w:rPr>
        <w:t>10.2.2</w:t>
      </w:r>
    </w:p>
    <w:p w14:paraId="3C088A4A" w14:textId="51E4D14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3F46B5">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FFCFE14" w14:textId="77803B14" w:rsidR="00CB7907" w:rsidRDefault="0065591D" w:rsidP="00155B44">
      <w:pPr>
        <w:pStyle w:val="BodyText"/>
      </w:pPr>
      <w:r>
        <w:t>At the RAN plenary meeting (RAN#</w:t>
      </w:r>
      <w:r w:rsidR="00E52848">
        <w:t>103</w:t>
      </w:r>
      <w:r w:rsidR="000333EA">
        <w:t xml:space="preserve"> in Maastricht) it was decided </w:t>
      </w:r>
      <w:r w:rsidR="00635626">
        <w:t xml:space="preserve">[1] </w:t>
      </w:r>
      <w:r w:rsidR="000333EA">
        <w:t xml:space="preserve">to start a </w:t>
      </w:r>
      <w:r w:rsidR="00716251">
        <w:t>Work Item (</w:t>
      </w:r>
      <w:r w:rsidR="000333EA">
        <w:t>WI</w:t>
      </w:r>
      <w:r w:rsidR="00716251">
        <w:t>)</w:t>
      </w:r>
      <w:r w:rsidR="000333EA">
        <w:t xml:space="preserve"> </w:t>
      </w:r>
      <w:r w:rsidR="00171363">
        <w:t>for BS RF requirement evolution (</w:t>
      </w:r>
      <w:proofErr w:type="spellStart"/>
      <w:r w:rsidR="009300E9" w:rsidRPr="009300E9">
        <w:t>NR_BS_RF_req_evo</w:t>
      </w:r>
      <w:proofErr w:type="spellEnd"/>
      <w:r w:rsidR="00171363">
        <w:t xml:space="preserve">). </w:t>
      </w:r>
      <w:r w:rsidR="00E83CE1">
        <w:t>Part o</w:t>
      </w:r>
      <w:r w:rsidR="0084650D">
        <w:t>f</w:t>
      </w:r>
      <w:r w:rsidR="00E83CE1">
        <w:t xml:space="preserve"> th</w:t>
      </w:r>
      <w:r w:rsidR="002B4A2F">
        <w:t>e</w:t>
      </w:r>
      <w:r w:rsidR="00E83CE1">
        <w:t xml:space="preserve"> WI</w:t>
      </w:r>
      <w:r w:rsidR="00F51DBD">
        <w:t xml:space="preserve"> </w:t>
      </w:r>
      <w:r w:rsidR="00171363">
        <w:t>objective</w:t>
      </w:r>
      <w:r w:rsidR="00F51DBD">
        <w:t>s</w:t>
      </w:r>
      <w:r w:rsidR="004F40F8">
        <w:t xml:space="preserve"> </w:t>
      </w:r>
      <w:r w:rsidR="00255D77">
        <w:t>is</w:t>
      </w:r>
      <w:r w:rsidR="002B2BE9">
        <w:t xml:space="preserve"> work </w:t>
      </w:r>
      <w:r w:rsidR="001B0497">
        <w:t xml:space="preserve">related </w:t>
      </w:r>
      <w:r w:rsidR="000333EA">
        <w:t xml:space="preserve">to </w:t>
      </w:r>
      <w:r w:rsidR="001B0497">
        <w:t>the introduction of</w:t>
      </w:r>
      <w:r w:rsidR="000333EA">
        <w:t xml:space="preserve"> a new requirement</w:t>
      </w:r>
      <w:r w:rsidR="001B0497">
        <w:t xml:space="preserve"> for AAS BS</w:t>
      </w:r>
      <w:r w:rsidR="000333EA">
        <w:t xml:space="preserve"> </w:t>
      </w:r>
      <w:r w:rsidR="0065648B">
        <w:t xml:space="preserve">to protect FSS UL service </w:t>
      </w:r>
      <w:r w:rsidR="000E19FD">
        <w:t>for band n104</w:t>
      </w:r>
      <w:r w:rsidR="00A16608">
        <w:t>.</w:t>
      </w:r>
      <w:r w:rsidR="00080377">
        <w:t xml:space="preserve"> </w:t>
      </w:r>
      <w:r w:rsidR="0067626F">
        <w:t xml:space="preserve">The </w:t>
      </w:r>
      <w:r w:rsidR="006675AA">
        <w:t>pro</w:t>
      </w:r>
      <w:r w:rsidR="000D5F17">
        <w:t xml:space="preserve">posal </w:t>
      </w:r>
      <w:r w:rsidR="00763C81">
        <w:t xml:space="preserve">to develop a new requirement </w:t>
      </w:r>
      <w:r w:rsidR="00B2120B">
        <w:t xml:space="preserve">was part of the BS RF Rel-19 package [3]. </w:t>
      </w:r>
      <w:r w:rsidR="0065648B">
        <w:t xml:space="preserve">The background for this new requirement </w:t>
      </w:r>
      <w:r w:rsidR="00F43869">
        <w:t>comes from the WRC-23 final act [</w:t>
      </w:r>
      <w:r w:rsidR="00635626">
        <w:t>2</w:t>
      </w:r>
      <w:r w:rsidR="00F43869">
        <w:t xml:space="preserve">] where a new condition was adopted </w:t>
      </w:r>
      <w:r w:rsidR="00635626">
        <w:t xml:space="preserve">for IMT </w:t>
      </w:r>
      <w:r w:rsidR="00B11FC2">
        <w:t xml:space="preserve">base stations </w:t>
      </w:r>
      <w:r w:rsidR="00635626">
        <w:t xml:space="preserve">to protect FSS UL sharing spectrum in a co-channel situation. </w:t>
      </w:r>
    </w:p>
    <w:p w14:paraId="168DA47F" w14:textId="435C08A1" w:rsidR="00843454" w:rsidRDefault="00CB7907" w:rsidP="00155B44">
      <w:pPr>
        <w:pStyle w:val="BodyText"/>
      </w:pPr>
      <w:r>
        <w:t>At the last RAN4 meeting (RAN4#110-bis in Changs</w:t>
      </w:r>
      <w:r w:rsidR="00DB7119">
        <w:t>ha) a way-forward contribution [5] was agreed with so</w:t>
      </w:r>
      <w:r w:rsidR="003130C1">
        <w:t xml:space="preserve">me initial agreements related to terminology and definitions. </w:t>
      </w:r>
      <w:r w:rsidR="00635626">
        <w:t xml:space="preserve"> </w:t>
      </w:r>
    </w:p>
    <w:p w14:paraId="52EC68F0" w14:textId="56317421" w:rsidR="00843454" w:rsidRPr="007D610C" w:rsidRDefault="00C628DE" w:rsidP="0062745C">
      <w:pPr>
        <w:pStyle w:val="BodyText"/>
      </w:pPr>
      <w:r>
        <w:t>In t</w:t>
      </w:r>
      <w:r w:rsidR="00843454">
        <w:t>his contribution</w:t>
      </w:r>
      <w:r w:rsidR="0050282F">
        <w:t xml:space="preserve"> we </w:t>
      </w:r>
      <w:r w:rsidR="00E333B3">
        <w:t>present</w:t>
      </w:r>
      <w:r w:rsidR="00B469CE">
        <w:t xml:space="preserve"> </w:t>
      </w:r>
      <w:r w:rsidR="00123B6A">
        <w:t>an overview</w:t>
      </w:r>
      <w:r w:rsidR="00CF4362">
        <w:t xml:space="preserve"> of</w:t>
      </w:r>
      <w:r w:rsidR="00E333B3">
        <w:t xml:space="preserve"> </w:t>
      </w:r>
      <w:r w:rsidR="000F3D07">
        <w:t>the background</w:t>
      </w:r>
      <w:r w:rsidR="004F70EA">
        <w:t xml:space="preserve"> for the technical condition </w:t>
      </w:r>
      <w:r w:rsidR="00C84F5B">
        <w:t xml:space="preserve">from ITU-R </w:t>
      </w:r>
      <w:r w:rsidR="004F70EA">
        <w:t xml:space="preserve">and how a new requirement in 3GPP RAN4 BS RF </w:t>
      </w:r>
      <w:r w:rsidR="00B64C6F">
        <w:t xml:space="preserve">specifications </w:t>
      </w:r>
      <w:r w:rsidR="004F70EA">
        <w:t xml:space="preserve">can </w:t>
      </w:r>
      <w:r w:rsidR="00B11FC2">
        <w:t xml:space="preserve">be </w:t>
      </w:r>
      <w:r w:rsidR="00B64C6F">
        <w:t>introduced.</w:t>
      </w:r>
      <w:r w:rsidR="00612E99">
        <w:t xml:space="preserve"> At the end of the </w:t>
      </w:r>
      <w:r w:rsidR="001B1EFF">
        <w:t>contribution</w:t>
      </w:r>
      <w:r w:rsidR="00612E99">
        <w:t xml:space="preserve"> a text proposal for TS 38.104</w:t>
      </w:r>
      <w:r w:rsidR="001B1EFF">
        <w:t>, subclause 9.</w:t>
      </w:r>
      <w:r w:rsidR="007D79FF">
        <w:t xml:space="preserve">9 </w:t>
      </w:r>
      <w:r w:rsidR="00612E99">
        <w:t>is attached</w:t>
      </w:r>
      <w:r w:rsidR="001B1EFF">
        <w:t xml:space="preserve"> to further stimulate the discussion on how to capture the requirement in the BS RF core specification. </w:t>
      </w:r>
      <w:r w:rsidR="00612E99">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C44ED29" w14:textId="4240F9A5" w:rsidR="000814AE" w:rsidRDefault="006F5E36" w:rsidP="0062745C">
      <w:pPr>
        <w:pStyle w:val="BodyText"/>
      </w:pPr>
      <w:r>
        <w:t>The general terminology and definitions</w:t>
      </w:r>
      <w:r w:rsidR="00504FF7">
        <w:t xml:space="preserve"> are essential when the new requirement </w:t>
      </w:r>
      <w:r w:rsidR="005A1968">
        <w:t xml:space="preserve">is defined in RAN4 BS specifications. </w:t>
      </w:r>
      <w:r w:rsidR="00242271">
        <w:t>To protect satellite UL a new parameter</w:t>
      </w:r>
      <w:r w:rsidR="00100AA1">
        <w:t>, “expected EIRP”</w:t>
      </w:r>
      <w:r w:rsidR="00242271">
        <w:t xml:space="preserve"> ha</w:t>
      </w:r>
      <w:r w:rsidR="00E7272A">
        <w:t>s</w:t>
      </w:r>
      <w:r w:rsidR="00242271">
        <w:t xml:space="preserve"> been defined in ITU-R</w:t>
      </w:r>
      <w:r w:rsidR="00100AA1">
        <w:t xml:space="preserve">. This parameter </w:t>
      </w:r>
      <w:r w:rsidR="004662C8">
        <w:t>has</w:t>
      </w:r>
      <w:r w:rsidR="00100AA1">
        <w:t xml:space="preserve"> </w:t>
      </w:r>
      <w:r w:rsidR="00CF0252">
        <w:t>relations to classic parameters such as peak EIRP and TRP</w:t>
      </w:r>
      <w:r w:rsidR="002C6F20">
        <w:t xml:space="preserve">. </w:t>
      </w:r>
    </w:p>
    <w:p w14:paraId="3D89EDBE" w14:textId="4D148E01" w:rsidR="00686FF8" w:rsidRDefault="0095268B" w:rsidP="0062745C">
      <w:pPr>
        <w:pStyle w:val="BodyText"/>
      </w:pPr>
      <w:r>
        <w:t xml:space="preserve">For AAS BS conformance testing </w:t>
      </w:r>
      <w:r w:rsidR="004C0577">
        <w:t>the</w:t>
      </w:r>
      <w:r>
        <w:t xml:space="preserve"> concept </w:t>
      </w:r>
      <w:r w:rsidR="004662C8">
        <w:t xml:space="preserve">including a set </w:t>
      </w:r>
      <w:r w:rsidR="00D63F76">
        <w:t xml:space="preserve">of </w:t>
      </w:r>
      <w:r>
        <w:t xml:space="preserve">test beams </w:t>
      </w:r>
      <w:r w:rsidR="001545C7">
        <w:t>was</w:t>
      </w:r>
      <w:r>
        <w:t xml:space="preserve"> </w:t>
      </w:r>
      <w:r w:rsidR="004662C8">
        <w:t>proposed by ITU-R</w:t>
      </w:r>
      <w:r w:rsidR="00686FF8">
        <w:t xml:space="preserve">, where the test beams are supposed to be spread out within the intended coverage range. </w:t>
      </w:r>
    </w:p>
    <w:p w14:paraId="64F84ADA" w14:textId="00A49C1E" w:rsidR="00F858CC" w:rsidRDefault="00F858CC" w:rsidP="0062745C">
      <w:pPr>
        <w:pStyle w:val="BodyText"/>
      </w:pPr>
      <w:r>
        <w:t>From the WRC-23 outcome</w:t>
      </w:r>
      <w:r w:rsidR="00D12985">
        <w:t>,</w:t>
      </w:r>
      <w:r>
        <w:t xml:space="preserve"> aspects related to the requirement profile</w:t>
      </w:r>
      <w:r w:rsidR="00A44374">
        <w:t xml:space="preserve"> and details on conformance testing </w:t>
      </w:r>
      <w:r w:rsidR="008045DB">
        <w:t xml:space="preserve">are </w:t>
      </w:r>
      <w:r w:rsidR="00A44374">
        <w:t xml:space="preserve">captured. In the work to define a requirement in RAN4 specifications it is essential to look at both BS RF core </w:t>
      </w:r>
      <w:r w:rsidR="00454818">
        <w:t>aspects</w:t>
      </w:r>
      <w:r w:rsidR="00A44374">
        <w:t xml:space="preserve"> and BS RF conformance </w:t>
      </w:r>
      <w:r w:rsidR="00454818">
        <w:t>aspects</w:t>
      </w:r>
      <w:r w:rsidR="00A44374">
        <w:t xml:space="preserve"> </w:t>
      </w:r>
      <w:r w:rsidR="00454818">
        <w:t xml:space="preserve">when general definitions and terminology </w:t>
      </w:r>
      <w:r w:rsidR="008045DB">
        <w:t xml:space="preserve">are </w:t>
      </w:r>
      <w:r w:rsidR="00454818">
        <w:t xml:space="preserve">developed. </w:t>
      </w:r>
      <w:r w:rsidR="00A44374">
        <w:t xml:space="preserve"> </w:t>
      </w:r>
    </w:p>
    <w:p w14:paraId="794CF7F5" w14:textId="77777777" w:rsidR="004C43FE" w:rsidRDefault="004C43FE" w:rsidP="0062745C">
      <w:pPr>
        <w:pStyle w:val="BodyText"/>
      </w:pPr>
    </w:p>
    <w:p w14:paraId="06EE7C3D" w14:textId="6360E67E" w:rsidR="00BE1591" w:rsidRPr="007E436D" w:rsidRDefault="00734B69" w:rsidP="007E436D">
      <w:pPr>
        <w:pStyle w:val="BodyText"/>
        <w:numPr>
          <w:ilvl w:val="1"/>
          <w:numId w:val="5"/>
        </w:numPr>
        <w:ind w:hanging="720"/>
        <w:rPr>
          <w:rFonts w:ascii="Arial" w:hAnsi="Arial" w:cs="Arial"/>
          <w:sz w:val="28"/>
          <w:szCs w:val="28"/>
        </w:rPr>
      </w:pPr>
      <w:r>
        <w:rPr>
          <w:rFonts w:ascii="Arial" w:hAnsi="Arial" w:cs="Arial"/>
          <w:sz w:val="28"/>
          <w:szCs w:val="28"/>
        </w:rPr>
        <w:t>Requirement</w:t>
      </w:r>
      <w:r w:rsidR="006E157C">
        <w:rPr>
          <w:rFonts w:ascii="Arial" w:hAnsi="Arial" w:cs="Arial"/>
          <w:sz w:val="28"/>
          <w:szCs w:val="28"/>
        </w:rPr>
        <w:t xml:space="preserve"> definition</w:t>
      </w:r>
    </w:p>
    <w:p w14:paraId="4FA23CFB" w14:textId="18C9E11C" w:rsidR="00DF5BCA" w:rsidRDefault="00DF5BCA" w:rsidP="00DF5BCA">
      <w:r>
        <w:t xml:space="preserve">In ITU-R a new condition for the frequency range 6425 to 7125 MHz was adopted at WRC-23 for protection of FSS UL during co-channel spectrum sharing situations. The new condition is defined as an elevation mask based on a new parameter referred to as </w:t>
      </w:r>
      <w:r w:rsidRPr="00867B17">
        <w:rPr>
          <w:i/>
          <w:iCs/>
        </w:rPr>
        <w:t>expected EIRP</w:t>
      </w:r>
      <w:r>
        <w:rPr>
          <w:i/>
          <w:iCs/>
        </w:rPr>
        <w:t xml:space="preserve"> </w:t>
      </w:r>
      <w:r w:rsidR="009220E8">
        <w:t xml:space="preserve">(EEIRP) </w:t>
      </w:r>
      <w:r>
        <w:t xml:space="preserve">spectral density level. The maximum allowed </w:t>
      </w:r>
      <w:r w:rsidR="003128B6">
        <w:t>E</w:t>
      </w:r>
      <w:r>
        <w:t xml:space="preserve">EIRP level for a </w:t>
      </w:r>
      <w:r w:rsidR="00B22A6C">
        <w:t>BS</w:t>
      </w:r>
      <w:r>
        <w:t xml:space="preserve"> as </w:t>
      </w:r>
      <w:r w:rsidR="00051C08">
        <w:t xml:space="preserve">a </w:t>
      </w:r>
      <w:r>
        <w:t xml:space="preserve">function of the vertical angle above the horizon </w:t>
      </w:r>
      <w:r w:rsidR="00AA65F7">
        <w:t>(aka. the elevation angle</w:t>
      </w:r>
      <w:r w:rsidR="00CB4291">
        <w:t>,</w:t>
      </w:r>
      <w:r w:rsidR="009C1655">
        <w:t xml:space="preserve"> defined as the </w:t>
      </w:r>
      <w:r w:rsidR="007959B3">
        <w:t>vertical angle from the horizon to a certain angle above the horizon</w:t>
      </w:r>
      <w:r w:rsidR="00AA65F7">
        <w:t xml:space="preserve">) </w:t>
      </w:r>
      <w:r>
        <w:t>shall not exceed the values listed in Table 2.</w:t>
      </w:r>
      <w:r w:rsidR="002B2C54">
        <w:t>1</w:t>
      </w:r>
      <w:r>
        <w:t>-1.</w:t>
      </w:r>
    </w:p>
    <w:p w14:paraId="1E0A589B" w14:textId="0651AEA3" w:rsidR="00DF5BCA" w:rsidRPr="003C0B2F" w:rsidRDefault="00DF5BCA" w:rsidP="00DF5BCA">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2B2C54">
        <w:rPr>
          <w:rFonts w:ascii="Arial" w:eastAsia="SimSun" w:hAnsi="Arial"/>
          <w:b/>
        </w:rPr>
        <w:t>1</w:t>
      </w:r>
      <w:r w:rsidRPr="003C0B2F">
        <w:rPr>
          <w:rFonts w:ascii="Arial" w:eastAsia="SimSun" w:hAnsi="Arial"/>
          <w:b/>
        </w:rPr>
        <w:t xml:space="preserve">-1: </w:t>
      </w:r>
      <w:r>
        <w:rPr>
          <w:rFonts w:ascii="Arial" w:eastAsia="SimSun" w:hAnsi="Arial"/>
          <w:b/>
        </w:rPr>
        <w:t xml:space="preserve">Maximum allowed </w:t>
      </w:r>
      <w:r w:rsidR="003128B6">
        <w:rPr>
          <w:rFonts w:ascii="Arial" w:eastAsia="SimSun" w:hAnsi="Arial"/>
          <w:b/>
        </w:rPr>
        <w:t>E</w:t>
      </w:r>
      <w:r>
        <w:rPr>
          <w:rFonts w:ascii="Arial" w:eastAsia="SimSun" w:hAnsi="Arial"/>
          <w:b/>
        </w:rPr>
        <w:t>EIRP level</w:t>
      </w:r>
      <w:r w:rsidR="00CF2F6C">
        <w:rPr>
          <w:rFonts w:ascii="Arial" w:eastAsia="SimSun" w:hAnsi="Arial"/>
          <w:b/>
        </w:rPr>
        <w:t xml:space="preserve"> as function of elevation angular range</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DF5BCA" w:rsidRPr="000C0827" w14:paraId="02BEA052" w14:textId="77777777" w:rsidTr="00A37B30">
        <w:trPr>
          <w:tblHeader/>
          <w:jc w:val="center"/>
        </w:trPr>
        <w:tc>
          <w:tcPr>
            <w:tcW w:w="2667" w:type="dxa"/>
          </w:tcPr>
          <w:p w14:paraId="0DF5E99C" w14:textId="71780650" w:rsidR="00DF5BCA" w:rsidRDefault="003B0434" w:rsidP="00A37B30">
            <w:pPr>
              <w:keepNext/>
              <w:keepLines/>
              <w:spacing w:after="0"/>
              <w:jc w:val="center"/>
              <w:rPr>
                <w:rFonts w:ascii="Arial" w:hAnsi="Arial"/>
                <w:b/>
                <w:sz w:val="18"/>
              </w:rPr>
            </w:pPr>
            <w:r>
              <w:rPr>
                <w:rFonts w:ascii="Arial" w:hAnsi="Arial"/>
                <w:b/>
                <w:sz w:val="18"/>
              </w:rPr>
              <w:t>Elevation</w:t>
            </w:r>
            <w:r w:rsidR="00DF5BCA">
              <w:rPr>
                <w:rFonts w:ascii="Arial" w:hAnsi="Arial"/>
                <w:b/>
                <w:sz w:val="18"/>
              </w:rPr>
              <w:t xml:space="preserve"> ang</w:t>
            </w:r>
            <w:r w:rsidR="00A203FA">
              <w:rPr>
                <w:rFonts w:ascii="Arial" w:hAnsi="Arial"/>
                <w:b/>
                <w:sz w:val="18"/>
              </w:rPr>
              <w:t>ular</w:t>
            </w:r>
            <w:r w:rsidR="00DF5BCA">
              <w:rPr>
                <w:rFonts w:ascii="Arial" w:hAnsi="Arial"/>
                <w:b/>
                <w:sz w:val="18"/>
              </w:rPr>
              <w:t xml:space="preserve"> range</w:t>
            </w:r>
            <w:r w:rsidR="00A203FA">
              <w:rPr>
                <w:rFonts w:ascii="Arial" w:hAnsi="Arial"/>
                <w:b/>
                <w:sz w:val="18"/>
              </w:rPr>
              <w:t>s</w:t>
            </w:r>
          </w:p>
          <w:p w14:paraId="2297E691" w14:textId="5D2AE3D5" w:rsidR="00931DB7" w:rsidRPr="001C33F2" w:rsidRDefault="00000000" w:rsidP="00931DB7">
            <w:pPr>
              <w:keepNext/>
              <w:keepLines/>
              <w:spacing w:after="0"/>
              <w:jc w:val="center"/>
              <w:rPr>
                <w:rFonts w:asciiTheme="majorHAnsi" w:hAnsiTheme="majorHAnsi"/>
                <w:b/>
                <w:bCs/>
                <w:sz w:val="18"/>
                <w:szCs w:val="18"/>
              </w:rPr>
            </w:pPr>
            <m:oMathPara>
              <m:oMath>
                <m:sSub>
                  <m:sSubPr>
                    <m:ctrlPr>
                      <w:rPr>
                        <w:rFonts w:ascii="Cambria Math" w:eastAsiaTheme="minorEastAsia" w:hAnsi="Cambria Math"/>
                        <w:b/>
                        <w:bCs/>
                        <w:i/>
                        <w:sz w:val="18"/>
                        <w:szCs w:val="18"/>
                      </w:rPr>
                    </m:ctrlPr>
                  </m:sSubPr>
                  <m:e>
                    <m:r>
                      <m:rPr>
                        <m:sty m:val="bi"/>
                      </m:rPr>
                      <w:rPr>
                        <w:rFonts w:ascii="Cambria Math" w:eastAsiaTheme="minorEastAsia" w:hAnsi="Cambria Math"/>
                        <w:sz w:val="18"/>
                        <w:szCs w:val="18"/>
                      </w:rPr>
                      <m:t>α</m:t>
                    </m:r>
                  </m:e>
                  <m:sub>
                    <m:r>
                      <m:rPr>
                        <m:sty m:val="bi"/>
                      </m:rPr>
                      <w:rPr>
                        <w:rFonts w:ascii="Cambria Math" w:eastAsiaTheme="minorEastAsia" w:hAnsi="Cambria Math"/>
                        <w:sz w:val="18"/>
                        <w:szCs w:val="18"/>
                      </w:rPr>
                      <m:t>i</m:t>
                    </m:r>
                  </m:sub>
                </m:sSub>
                <m:r>
                  <m:rPr>
                    <m:sty m:val="bi"/>
                  </m:rPr>
                  <w:rPr>
                    <w:rFonts w:ascii="Cambria Math" w:eastAsiaTheme="minorEastAsia" w:hAnsi="Cambria Math"/>
                    <w:sz w:val="18"/>
                    <w:szCs w:val="18"/>
                  </w:rPr>
                  <m:t>≤θ&lt;</m:t>
                </m:r>
                <m:sSub>
                  <m:sSubPr>
                    <m:ctrlPr>
                      <w:rPr>
                        <w:rFonts w:ascii="Cambria Math" w:eastAsiaTheme="minorEastAsia" w:hAnsi="Cambria Math"/>
                        <w:b/>
                        <w:bCs/>
                        <w:i/>
                        <w:sz w:val="18"/>
                        <w:szCs w:val="18"/>
                      </w:rPr>
                    </m:ctrlPr>
                  </m:sSubPr>
                  <m:e>
                    <m:r>
                      <m:rPr>
                        <m:sty m:val="bi"/>
                      </m:rPr>
                      <w:rPr>
                        <w:rFonts w:ascii="Cambria Math" w:eastAsiaTheme="minorEastAsia" w:hAnsi="Cambria Math"/>
                        <w:sz w:val="18"/>
                        <w:szCs w:val="18"/>
                      </w:rPr>
                      <m:t>β</m:t>
                    </m:r>
                  </m:e>
                  <m:sub>
                    <m:r>
                      <m:rPr>
                        <m:sty m:val="bi"/>
                      </m:rPr>
                      <w:rPr>
                        <w:rFonts w:ascii="Cambria Math" w:eastAsiaTheme="minorEastAsia" w:hAnsi="Cambria Math"/>
                        <w:sz w:val="18"/>
                        <w:szCs w:val="18"/>
                      </w:rPr>
                      <m:t>i</m:t>
                    </m:r>
                  </m:sub>
                </m:sSub>
              </m:oMath>
            </m:oMathPara>
          </w:p>
          <w:p w14:paraId="2C89751E" w14:textId="77777777" w:rsidR="00DF5BCA" w:rsidRDefault="00DF5BCA" w:rsidP="00A37B30">
            <w:pPr>
              <w:keepNext/>
              <w:keepLines/>
              <w:spacing w:after="0"/>
              <w:jc w:val="center"/>
              <w:rPr>
                <w:rFonts w:ascii="Arial" w:hAnsi="Arial"/>
                <w:b/>
                <w:sz w:val="18"/>
              </w:rPr>
            </w:pPr>
            <w:r>
              <w:rPr>
                <w:rFonts w:ascii="Arial" w:hAnsi="Arial"/>
                <w:b/>
                <w:sz w:val="18"/>
              </w:rPr>
              <w:t>(Degrees)</w:t>
            </w:r>
          </w:p>
        </w:tc>
        <w:tc>
          <w:tcPr>
            <w:tcW w:w="1955" w:type="dxa"/>
          </w:tcPr>
          <w:p w14:paraId="305EBADE" w14:textId="5DADF241" w:rsidR="00DF5BCA" w:rsidRDefault="003128B6" w:rsidP="00A37B30">
            <w:pPr>
              <w:keepNext/>
              <w:keepLines/>
              <w:spacing w:after="0"/>
              <w:jc w:val="center"/>
              <w:rPr>
                <w:rFonts w:ascii="Arial" w:hAnsi="Arial"/>
                <w:b/>
                <w:sz w:val="18"/>
              </w:rPr>
            </w:pPr>
            <w:r>
              <w:rPr>
                <w:rFonts w:ascii="Arial" w:hAnsi="Arial"/>
                <w:b/>
                <w:sz w:val="18"/>
              </w:rPr>
              <w:t>E</w:t>
            </w:r>
            <w:r w:rsidR="00DF5BCA">
              <w:rPr>
                <w:rFonts w:ascii="Arial" w:hAnsi="Arial"/>
                <w:b/>
                <w:sz w:val="18"/>
              </w:rPr>
              <w:t>EIRP</w:t>
            </w:r>
            <w:r w:rsidR="00DF5BCA">
              <w:rPr>
                <w:rFonts w:ascii="Arial" w:hAnsi="Arial"/>
                <w:b/>
                <w:sz w:val="18"/>
              </w:rPr>
              <w:br/>
              <w:t>(dBm/MHz)</w:t>
            </w:r>
          </w:p>
          <w:p w14:paraId="3D33AE9D" w14:textId="77777777" w:rsidR="00DF5BCA" w:rsidRDefault="00DF5BCA" w:rsidP="00A37B30">
            <w:pPr>
              <w:keepNext/>
              <w:keepLines/>
              <w:spacing w:after="0"/>
              <w:jc w:val="center"/>
              <w:rPr>
                <w:rFonts w:ascii="Arial" w:hAnsi="Arial"/>
                <w:b/>
                <w:sz w:val="18"/>
              </w:rPr>
            </w:pPr>
          </w:p>
        </w:tc>
      </w:tr>
      <w:tr w:rsidR="00DF5BCA" w:rsidRPr="000C0827" w14:paraId="43F4BE87" w14:textId="77777777" w:rsidTr="00A37B30">
        <w:trPr>
          <w:jc w:val="center"/>
        </w:trPr>
        <w:tc>
          <w:tcPr>
            <w:tcW w:w="2667" w:type="dxa"/>
          </w:tcPr>
          <w:p w14:paraId="661910C0" w14:textId="77777777" w:rsidR="00DF5BCA" w:rsidRPr="00906D94" w:rsidRDefault="00DF5BCA" w:rsidP="00A37B30">
            <w:pPr>
              <w:keepNext/>
              <w:keepLines/>
              <w:spacing w:after="0"/>
              <w:jc w:val="center"/>
              <w:rPr>
                <w:rFonts w:ascii="Arial" w:hAnsi="Arial"/>
                <w:bCs/>
                <w:sz w:val="18"/>
              </w:rPr>
            </w:pPr>
            <w:r>
              <w:rPr>
                <w:rFonts w:ascii="Arial" w:hAnsi="Arial"/>
                <w:bCs/>
                <w:sz w:val="18"/>
              </w:rPr>
              <w:t>0</w:t>
            </w:r>
            <w:r w:rsidRPr="00906D94">
              <w:rPr>
                <w:rFonts w:ascii="Arial" w:hAnsi="Arial"/>
                <w:bCs/>
                <w:sz w:val="18"/>
                <w:u w:val="single"/>
              </w:rPr>
              <w:t>&lt;</w:t>
            </w:r>
            <w:r w:rsidRPr="00906D94">
              <w:rPr>
                <w:rFonts w:ascii="Symbol" w:hAnsi="Symbol"/>
                <w:bCs/>
                <w:sz w:val="18"/>
              </w:rPr>
              <w:t>q</w:t>
            </w:r>
            <w:r>
              <w:rPr>
                <w:rFonts w:ascii="Arial" w:hAnsi="Arial"/>
                <w:bCs/>
                <w:sz w:val="18"/>
              </w:rPr>
              <w:t>&lt;5</w:t>
            </w:r>
          </w:p>
        </w:tc>
        <w:tc>
          <w:tcPr>
            <w:tcW w:w="1955" w:type="dxa"/>
          </w:tcPr>
          <w:p w14:paraId="6AA480F9" w14:textId="77777777" w:rsidR="00DF5BCA" w:rsidRDefault="00DF5BCA" w:rsidP="00A37B30">
            <w:pPr>
              <w:keepNext/>
              <w:keepLines/>
              <w:spacing w:after="0"/>
              <w:jc w:val="center"/>
              <w:rPr>
                <w:rFonts w:ascii="Arial" w:hAnsi="Arial"/>
                <w:sz w:val="18"/>
                <w:szCs w:val="18"/>
                <w:lang w:eastAsia="zh-CN"/>
              </w:rPr>
            </w:pPr>
            <w:r>
              <w:rPr>
                <w:rFonts w:ascii="Arial" w:hAnsi="Arial"/>
                <w:sz w:val="18"/>
                <w:szCs w:val="18"/>
                <w:lang w:eastAsia="zh-CN"/>
              </w:rPr>
              <w:t>27</w:t>
            </w:r>
          </w:p>
        </w:tc>
      </w:tr>
      <w:tr w:rsidR="00DF5BCA" w:rsidRPr="000C0827" w14:paraId="362085D5" w14:textId="77777777" w:rsidTr="00A37B30">
        <w:trPr>
          <w:jc w:val="center"/>
        </w:trPr>
        <w:tc>
          <w:tcPr>
            <w:tcW w:w="2667" w:type="dxa"/>
          </w:tcPr>
          <w:p w14:paraId="1F3E145E" w14:textId="77777777" w:rsidR="00DF5BCA" w:rsidRDefault="00DF5BCA" w:rsidP="00A37B30">
            <w:pPr>
              <w:keepNext/>
              <w:keepLines/>
              <w:spacing w:after="0"/>
              <w:jc w:val="center"/>
              <w:rPr>
                <w:rFonts w:ascii="Arial" w:hAnsi="Arial"/>
                <w:sz w:val="18"/>
                <w:lang w:eastAsia="x-none"/>
              </w:rPr>
            </w:pPr>
            <w:r>
              <w:rPr>
                <w:rFonts w:ascii="Arial" w:hAnsi="Arial"/>
                <w:bCs/>
                <w:sz w:val="18"/>
              </w:rPr>
              <w:t>5</w:t>
            </w:r>
            <w:r w:rsidRPr="00920960">
              <w:rPr>
                <w:rFonts w:ascii="Arial" w:hAnsi="Arial"/>
                <w:bCs/>
                <w:sz w:val="18"/>
                <w:u w:val="single"/>
              </w:rPr>
              <w:t>&lt;</w:t>
            </w:r>
            <w:r w:rsidRPr="00920960">
              <w:rPr>
                <w:rFonts w:ascii="Symbol" w:hAnsi="Symbol"/>
                <w:bCs/>
                <w:sz w:val="18"/>
              </w:rPr>
              <w:t>q</w:t>
            </w:r>
            <w:r>
              <w:rPr>
                <w:rFonts w:ascii="Arial" w:hAnsi="Arial"/>
                <w:bCs/>
                <w:sz w:val="18"/>
              </w:rPr>
              <w:t>&lt;10</w:t>
            </w:r>
          </w:p>
        </w:tc>
        <w:tc>
          <w:tcPr>
            <w:tcW w:w="1955" w:type="dxa"/>
          </w:tcPr>
          <w:p w14:paraId="2BA00D07"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23</w:t>
            </w:r>
          </w:p>
        </w:tc>
      </w:tr>
      <w:tr w:rsidR="00DF5BCA" w:rsidRPr="000C0827" w14:paraId="7274135E" w14:textId="77777777" w:rsidTr="00A37B30">
        <w:trPr>
          <w:jc w:val="center"/>
        </w:trPr>
        <w:tc>
          <w:tcPr>
            <w:tcW w:w="2667" w:type="dxa"/>
          </w:tcPr>
          <w:p w14:paraId="18BB1060" w14:textId="77777777" w:rsidR="00DF5BCA" w:rsidRDefault="00DF5BCA" w:rsidP="00A37B30">
            <w:pPr>
              <w:keepNext/>
              <w:keepLines/>
              <w:spacing w:after="0"/>
              <w:jc w:val="center"/>
              <w:rPr>
                <w:rFonts w:ascii="Arial" w:hAnsi="Arial"/>
                <w:sz w:val="18"/>
                <w:lang w:eastAsia="x-none"/>
              </w:rPr>
            </w:pPr>
            <w:r>
              <w:rPr>
                <w:rFonts w:ascii="Arial" w:hAnsi="Arial"/>
                <w:bCs/>
                <w:sz w:val="18"/>
              </w:rPr>
              <w:t>10</w:t>
            </w:r>
            <w:r w:rsidRPr="00920960">
              <w:rPr>
                <w:rFonts w:ascii="Arial" w:hAnsi="Arial"/>
                <w:bCs/>
                <w:sz w:val="18"/>
                <w:u w:val="single"/>
              </w:rPr>
              <w:t>&lt;</w:t>
            </w:r>
            <w:r w:rsidRPr="00920960">
              <w:rPr>
                <w:rFonts w:ascii="Symbol" w:hAnsi="Symbol"/>
                <w:bCs/>
                <w:sz w:val="18"/>
              </w:rPr>
              <w:t>q</w:t>
            </w:r>
            <w:r>
              <w:rPr>
                <w:rFonts w:ascii="Arial" w:hAnsi="Arial"/>
                <w:bCs/>
                <w:sz w:val="18"/>
              </w:rPr>
              <w:t>&lt;15</w:t>
            </w:r>
          </w:p>
        </w:tc>
        <w:tc>
          <w:tcPr>
            <w:tcW w:w="1955" w:type="dxa"/>
          </w:tcPr>
          <w:p w14:paraId="5B6FFE1A"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19</w:t>
            </w:r>
          </w:p>
        </w:tc>
      </w:tr>
      <w:tr w:rsidR="00DF5BCA" w:rsidRPr="000C0827" w14:paraId="69CE03E3" w14:textId="77777777" w:rsidTr="00A37B30">
        <w:trPr>
          <w:jc w:val="center"/>
        </w:trPr>
        <w:tc>
          <w:tcPr>
            <w:tcW w:w="2667" w:type="dxa"/>
          </w:tcPr>
          <w:p w14:paraId="6A17FAE0" w14:textId="77777777" w:rsidR="00DF5BCA" w:rsidRDefault="00DF5BCA" w:rsidP="00A37B30">
            <w:pPr>
              <w:keepNext/>
              <w:keepLines/>
              <w:spacing w:after="0"/>
              <w:jc w:val="center"/>
              <w:rPr>
                <w:rFonts w:ascii="Arial" w:hAnsi="Arial"/>
                <w:sz w:val="18"/>
                <w:lang w:eastAsia="x-none"/>
              </w:rPr>
            </w:pPr>
            <w:r>
              <w:rPr>
                <w:rFonts w:ascii="Arial" w:hAnsi="Arial"/>
                <w:bCs/>
                <w:sz w:val="18"/>
              </w:rPr>
              <w:t>15</w:t>
            </w:r>
            <w:r w:rsidRPr="00920960">
              <w:rPr>
                <w:rFonts w:ascii="Arial" w:hAnsi="Arial"/>
                <w:bCs/>
                <w:sz w:val="18"/>
                <w:u w:val="single"/>
              </w:rPr>
              <w:t>&lt;</w:t>
            </w:r>
            <w:r w:rsidRPr="00920960">
              <w:rPr>
                <w:rFonts w:ascii="Symbol" w:hAnsi="Symbol"/>
                <w:bCs/>
                <w:sz w:val="18"/>
              </w:rPr>
              <w:t>q</w:t>
            </w:r>
            <w:r>
              <w:rPr>
                <w:rFonts w:ascii="Arial" w:hAnsi="Arial"/>
                <w:bCs/>
                <w:sz w:val="18"/>
              </w:rPr>
              <w:t>&lt;20</w:t>
            </w:r>
          </w:p>
        </w:tc>
        <w:tc>
          <w:tcPr>
            <w:tcW w:w="1955" w:type="dxa"/>
          </w:tcPr>
          <w:p w14:paraId="35005BC9"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18</w:t>
            </w:r>
          </w:p>
        </w:tc>
      </w:tr>
      <w:tr w:rsidR="00DF5BCA" w:rsidRPr="000C0827" w14:paraId="78DEA826" w14:textId="77777777" w:rsidTr="00A37B30">
        <w:trPr>
          <w:jc w:val="center"/>
        </w:trPr>
        <w:tc>
          <w:tcPr>
            <w:tcW w:w="2667" w:type="dxa"/>
          </w:tcPr>
          <w:p w14:paraId="1F77FB73" w14:textId="77777777" w:rsidR="00DF5BCA" w:rsidRDefault="00DF5BCA" w:rsidP="00A37B30">
            <w:pPr>
              <w:keepNext/>
              <w:keepLines/>
              <w:spacing w:after="0"/>
              <w:jc w:val="center"/>
              <w:rPr>
                <w:rFonts w:ascii="Arial" w:hAnsi="Arial"/>
                <w:sz w:val="18"/>
                <w:lang w:eastAsia="x-none"/>
              </w:rPr>
            </w:pPr>
            <w:r>
              <w:rPr>
                <w:rFonts w:ascii="Arial" w:hAnsi="Arial"/>
                <w:bCs/>
                <w:sz w:val="18"/>
              </w:rPr>
              <w:t>20</w:t>
            </w:r>
            <w:r w:rsidRPr="00920960">
              <w:rPr>
                <w:rFonts w:ascii="Arial" w:hAnsi="Arial"/>
                <w:bCs/>
                <w:sz w:val="18"/>
                <w:u w:val="single"/>
              </w:rPr>
              <w:t>&lt;</w:t>
            </w:r>
            <w:r w:rsidRPr="00920960">
              <w:rPr>
                <w:rFonts w:ascii="Symbol" w:hAnsi="Symbol"/>
                <w:bCs/>
                <w:sz w:val="18"/>
              </w:rPr>
              <w:t>q</w:t>
            </w:r>
            <w:r>
              <w:rPr>
                <w:rFonts w:ascii="Arial" w:hAnsi="Arial"/>
                <w:bCs/>
                <w:sz w:val="18"/>
              </w:rPr>
              <w:t>&lt;30</w:t>
            </w:r>
          </w:p>
        </w:tc>
        <w:tc>
          <w:tcPr>
            <w:tcW w:w="1955" w:type="dxa"/>
          </w:tcPr>
          <w:p w14:paraId="58F63867"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16</w:t>
            </w:r>
          </w:p>
        </w:tc>
      </w:tr>
      <w:tr w:rsidR="00DF5BCA" w:rsidRPr="000C0827" w14:paraId="515A8449" w14:textId="77777777" w:rsidTr="00A37B30">
        <w:trPr>
          <w:jc w:val="center"/>
        </w:trPr>
        <w:tc>
          <w:tcPr>
            <w:tcW w:w="2667" w:type="dxa"/>
          </w:tcPr>
          <w:p w14:paraId="10E5A6C1" w14:textId="77777777" w:rsidR="00DF5BCA" w:rsidRDefault="00DF5BCA" w:rsidP="00A37B30">
            <w:pPr>
              <w:keepNext/>
              <w:keepLines/>
              <w:spacing w:after="0"/>
              <w:jc w:val="center"/>
              <w:rPr>
                <w:rFonts w:ascii="Arial" w:hAnsi="Arial"/>
                <w:sz w:val="18"/>
                <w:lang w:eastAsia="x-none"/>
              </w:rPr>
            </w:pPr>
            <w:r>
              <w:rPr>
                <w:rFonts w:ascii="Arial" w:hAnsi="Arial"/>
                <w:bCs/>
                <w:sz w:val="18"/>
              </w:rPr>
              <w:t>30</w:t>
            </w:r>
            <w:r w:rsidRPr="00920960">
              <w:rPr>
                <w:rFonts w:ascii="Arial" w:hAnsi="Arial"/>
                <w:bCs/>
                <w:sz w:val="18"/>
                <w:u w:val="single"/>
              </w:rPr>
              <w:t>&lt;</w:t>
            </w:r>
            <w:r w:rsidRPr="00920960">
              <w:rPr>
                <w:rFonts w:ascii="Symbol" w:hAnsi="Symbol"/>
                <w:bCs/>
                <w:sz w:val="18"/>
              </w:rPr>
              <w:t>q</w:t>
            </w:r>
            <w:r>
              <w:rPr>
                <w:rFonts w:ascii="Arial" w:hAnsi="Arial"/>
                <w:bCs/>
                <w:sz w:val="18"/>
              </w:rPr>
              <w:t>&lt;60</w:t>
            </w:r>
          </w:p>
        </w:tc>
        <w:tc>
          <w:tcPr>
            <w:tcW w:w="1955" w:type="dxa"/>
          </w:tcPr>
          <w:p w14:paraId="553AF1C9"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15</w:t>
            </w:r>
          </w:p>
        </w:tc>
      </w:tr>
      <w:tr w:rsidR="00DF5BCA" w:rsidRPr="000C0827" w14:paraId="049724A5" w14:textId="77777777" w:rsidTr="00A37B30">
        <w:trPr>
          <w:jc w:val="center"/>
        </w:trPr>
        <w:tc>
          <w:tcPr>
            <w:tcW w:w="2667" w:type="dxa"/>
          </w:tcPr>
          <w:p w14:paraId="1891BD50" w14:textId="77777777" w:rsidR="00DF5BCA" w:rsidRDefault="00DF5BCA" w:rsidP="00A37B30">
            <w:pPr>
              <w:keepNext/>
              <w:keepLines/>
              <w:spacing w:after="0"/>
              <w:jc w:val="center"/>
              <w:rPr>
                <w:rFonts w:ascii="Arial" w:hAnsi="Arial"/>
                <w:sz w:val="18"/>
                <w:lang w:eastAsia="x-none"/>
              </w:rPr>
            </w:pPr>
            <w:r>
              <w:rPr>
                <w:rFonts w:ascii="Arial" w:hAnsi="Arial"/>
                <w:bCs/>
                <w:sz w:val="18"/>
              </w:rPr>
              <w:t>60</w:t>
            </w:r>
            <w:r w:rsidRPr="00920960">
              <w:rPr>
                <w:rFonts w:ascii="Arial" w:hAnsi="Arial"/>
                <w:bCs/>
                <w:sz w:val="18"/>
                <w:u w:val="single"/>
              </w:rPr>
              <w:t>&lt;</w:t>
            </w:r>
            <w:r w:rsidRPr="00920960">
              <w:rPr>
                <w:rFonts w:ascii="Symbol" w:hAnsi="Symbol"/>
                <w:bCs/>
                <w:sz w:val="18"/>
              </w:rPr>
              <w:t>q</w:t>
            </w:r>
            <w:r>
              <w:rPr>
                <w:rFonts w:ascii="Arial" w:hAnsi="Arial"/>
                <w:bCs/>
                <w:sz w:val="18"/>
              </w:rPr>
              <w:t>&lt;90</w:t>
            </w:r>
          </w:p>
        </w:tc>
        <w:tc>
          <w:tcPr>
            <w:tcW w:w="1955" w:type="dxa"/>
          </w:tcPr>
          <w:p w14:paraId="2A1862E8"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15</w:t>
            </w:r>
          </w:p>
        </w:tc>
      </w:tr>
    </w:tbl>
    <w:p w14:paraId="3565708F" w14:textId="77777777" w:rsidR="00DF5BCA" w:rsidRDefault="00DF5BCA" w:rsidP="00DF5BCA"/>
    <w:p w14:paraId="19B1F4DB" w14:textId="28177DD4" w:rsidR="00920B68" w:rsidRDefault="00DA0649" w:rsidP="006E7ABF">
      <w:r>
        <w:lastRenderedPageBreak/>
        <w:t xml:space="preserve">The table </w:t>
      </w:r>
      <w:r w:rsidR="005E2802">
        <w:t xml:space="preserve">above will create the core of the new requirement for protection of FSS UL and </w:t>
      </w:r>
      <w:r w:rsidR="00BA232E">
        <w:t xml:space="preserve">should be captured in the NR BS RF core specification (TS 38.104). </w:t>
      </w:r>
      <w:r w:rsidR="00DC59C0">
        <w:t xml:space="preserve">Different approaches related to </w:t>
      </w:r>
      <w:r w:rsidR="00B06C2D">
        <w:t>the location of the new requirement in the specification have been discussed:</w:t>
      </w:r>
    </w:p>
    <w:p w14:paraId="5D5D85D8" w14:textId="3E13D972" w:rsidR="00920B68" w:rsidRPr="00DF43F9" w:rsidRDefault="0080101F" w:rsidP="00920B68">
      <w:pPr>
        <w:pStyle w:val="ListParagraph"/>
        <w:numPr>
          <w:ilvl w:val="0"/>
          <w:numId w:val="14"/>
        </w:numPr>
        <w:rPr>
          <w:rFonts w:ascii="Times New Roman" w:hAnsi="Times New Roman" w:cs="Times New Roman"/>
          <w:sz w:val="20"/>
          <w:szCs w:val="20"/>
        </w:rPr>
      </w:pPr>
      <w:r w:rsidRPr="00DF43F9">
        <w:rPr>
          <w:rFonts w:ascii="Times New Roman" w:hAnsi="Times New Roman" w:cs="Times New Roman"/>
          <w:sz w:val="20"/>
          <w:szCs w:val="20"/>
        </w:rPr>
        <w:t>A new section placed in a new clause in TS 38.104</w:t>
      </w:r>
      <w:r w:rsidR="00F329EF">
        <w:rPr>
          <w:rFonts w:ascii="Times New Roman" w:hAnsi="Times New Roman" w:cs="Times New Roman"/>
          <w:sz w:val="20"/>
          <w:szCs w:val="20"/>
        </w:rPr>
        <w:t xml:space="preserve">. </w:t>
      </w:r>
      <w:r w:rsidR="00C44DB3">
        <w:rPr>
          <w:rFonts w:ascii="Times New Roman" w:hAnsi="Times New Roman" w:cs="Times New Roman"/>
          <w:sz w:val="20"/>
          <w:szCs w:val="20"/>
        </w:rPr>
        <w:t>E.g.,</w:t>
      </w:r>
      <w:r w:rsidR="00F329EF">
        <w:rPr>
          <w:rFonts w:ascii="Times New Roman" w:hAnsi="Times New Roman" w:cs="Times New Roman"/>
          <w:sz w:val="20"/>
          <w:szCs w:val="20"/>
        </w:rPr>
        <w:t xml:space="preserve"> </w:t>
      </w:r>
      <w:r w:rsidR="00C44DB3">
        <w:rPr>
          <w:rFonts w:ascii="Times New Roman" w:hAnsi="Times New Roman" w:cs="Times New Roman"/>
          <w:sz w:val="20"/>
          <w:szCs w:val="20"/>
        </w:rPr>
        <w:t>a new clause 12.</w:t>
      </w:r>
    </w:p>
    <w:p w14:paraId="4B0A1E54" w14:textId="4F581B3F" w:rsidR="0080101F" w:rsidRPr="00DF43F9" w:rsidRDefault="0080101F" w:rsidP="00920B68">
      <w:pPr>
        <w:pStyle w:val="ListParagraph"/>
        <w:numPr>
          <w:ilvl w:val="0"/>
          <w:numId w:val="14"/>
        </w:numPr>
        <w:rPr>
          <w:rFonts w:ascii="Times New Roman" w:hAnsi="Times New Roman" w:cs="Times New Roman"/>
          <w:sz w:val="20"/>
          <w:szCs w:val="20"/>
        </w:rPr>
      </w:pPr>
      <w:r w:rsidRPr="00DF43F9">
        <w:rPr>
          <w:rFonts w:ascii="Times New Roman" w:hAnsi="Times New Roman" w:cs="Times New Roman"/>
          <w:sz w:val="20"/>
          <w:szCs w:val="20"/>
        </w:rPr>
        <w:t>A new section placed in a new sub-clause in</w:t>
      </w:r>
      <w:r w:rsidR="005D4102" w:rsidRPr="00DF43F9">
        <w:rPr>
          <w:rFonts w:ascii="Times New Roman" w:hAnsi="Times New Roman" w:cs="Times New Roman"/>
          <w:sz w:val="20"/>
          <w:szCs w:val="20"/>
        </w:rPr>
        <w:t xml:space="preserve"> TS 38.104, sub-clause 9</w:t>
      </w:r>
      <w:r w:rsidR="00C44DB3">
        <w:rPr>
          <w:rFonts w:ascii="Times New Roman" w:hAnsi="Times New Roman" w:cs="Times New Roman"/>
          <w:sz w:val="20"/>
          <w:szCs w:val="20"/>
        </w:rPr>
        <w:t>. E.g., a new sub-clause 9.3A</w:t>
      </w:r>
      <w:r w:rsidR="00033D40">
        <w:rPr>
          <w:rFonts w:ascii="Times New Roman" w:hAnsi="Times New Roman" w:cs="Times New Roman"/>
          <w:sz w:val="20"/>
          <w:szCs w:val="20"/>
        </w:rPr>
        <w:t>.</w:t>
      </w:r>
    </w:p>
    <w:p w14:paraId="21E10EB5" w14:textId="5DA5732D" w:rsidR="005D4102" w:rsidRDefault="005D4102" w:rsidP="00DF43F9">
      <w:pPr>
        <w:pStyle w:val="ListParagraph"/>
        <w:numPr>
          <w:ilvl w:val="0"/>
          <w:numId w:val="14"/>
        </w:numPr>
        <w:rPr>
          <w:rFonts w:ascii="Times New Roman" w:hAnsi="Times New Roman" w:cs="Times New Roman"/>
          <w:sz w:val="20"/>
          <w:szCs w:val="20"/>
        </w:rPr>
      </w:pPr>
      <w:r w:rsidRPr="00DF43F9">
        <w:rPr>
          <w:rFonts w:ascii="Times New Roman" w:hAnsi="Times New Roman" w:cs="Times New Roman"/>
          <w:sz w:val="20"/>
          <w:szCs w:val="20"/>
        </w:rPr>
        <w:t xml:space="preserve">A new section placed in a new sub-clause in TS 38.104, sub-clause </w:t>
      </w:r>
      <w:r w:rsidR="00DC3BC8" w:rsidRPr="00DF43F9">
        <w:rPr>
          <w:rFonts w:ascii="Times New Roman" w:hAnsi="Times New Roman" w:cs="Times New Roman"/>
          <w:sz w:val="20"/>
          <w:szCs w:val="20"/>
        </w:rPr>
        <w:t>9.7</w:t>
      </w:r>
      <w:r w:rsidR="00E33C70">
        <w:rPr>
          <w:rFonts w:ascii="Times New Roman" w:hAnsi="Times New Roman" w:cs="Times New Roman"/>
          <w:sz w:val="20"/>
          <w:szCs w:val="20"/>
        </w:rPr>
        <w:t xml:space="preserve">. </w:t>
      </w:r>
      <w:r w:rsidR="003C7BE8">
        <w:rPr>
          <w:rFonts w:ascii="Times New Roman" w:hAnsi="Times New Roman" w:cs="Times New Roman"/>
          <w:sz w:val="20"/>
          <w:szCs w:val="20"/>
        </w:rPr>
        <w:t>E.g.,</w:t>
      </w:r>
      <w:r w:rsidR="00E33C70">
        <w:rPr>
          <w:rFonts w:ascii="Times New Roman" w:hAnsi="Times New Roman" w:cs="Times New Roman"/>
          <w:sz w:val="20"/>
          <w:szCs w:val="20"/>
        </w:rPr>
        <w:t xml:space="preserve"> a new sub-clause </w:t>
      </w:r>
      <w:r w:rsidR="003C7BE8">
        <w:rPr>
          <w:rFonts w:ascii="Times New Roman" w:hAnsi="Times New Roman" w:cs="Times New Roman"/>
          <w:sz w:val="20"/>
          <w:szCs w:val="20"/>
        </w:rPr>
        <w:t>9.7.6</w:t>
      </w:r>
      <w:r w:rsidR="00033D40">
        <w:rPr>
          <w:rFonts w:ascii="Times New Roman" w:hAnsi="Times New Roman" w:cs="Times New Roman"/>
          <w:sz w:val="20"/>
          <w:szCs w:val="20"/>
        </w:rPr>
        <w:t>.</w:t>
      </w:r>
    </w:p>
    <w:p w14:paraId="6F0FB9C5" w14:textId="56B88DD9" w:rsidR="003C7BE8" w:rsidRPr="00DF43F9" w:rsidRDefault="003C7BE8" w:rsidP="00DF43F9">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A new section placed in a new sub-clause in TS 38.104, sub-clause 9. E.g., a new sub-clause </w:t>
      </w:r>
      <w:r w:rsidR="00033D40">
        <w:rPr>
          <w:rFonts w:ascii="Times New Roman" w:hAnsi="Times New Roman" w:cs="Times New Roman"/>
          <w:sz w:val="20"/>
          <w:szCs w:val="20"/>
        </w:rPr>
        <w:t>9.9.</w:t>
      </w:r>
    </w:p>
    <w:p w14:paraId="384BE4F4" w14:textId="1A4BCE31" w:rsidR="005B7684" w:rsidRDefault="00094D9B" w:rsidP="006E7ABF">
      <w:r>
        <w:t>In the current specification</w:t>
      </w:r>
      <w:r w:rsidR="002F34AA">
        <w:t xml:space="preserve">, requirements are named based on </w:t>
      </w:r>
      <w:r w:rsidR="00C07444">
        <w:t>the purpose of the requirement</w:t>
      </w:r>
      <w:r w:rsidR="00D56167">
        <w:t>, rather than after the parameter used for the requirement.</w:t>
      </w:r>
      <w:r w:rsidR="00C07444">
        <w:t xml:space="preserve"> This new requirement would limit the unwanted emission radiated </w:t>
      </w:r>
      <w:r w:rsidR="00D56167">
        <w:t>above the horizon.</w:t>
      </w:r>
      <w:r w:rsidR="00784381">
        <w:t xml:space="preserve"> </w:t>
      </w:r>
      <w:r w:rsidR="002B3629">
        <w:t xml:space="preserve">To avoid confusion with regular unwanted emission requirement it is preferable to avoid using “unwanted emission” in the name. A </w:t>
      </w:r>
      <w:r w:rsidR="000B180F">
        <w:t>working assum</w:t>
      </w:r>
      <w:r w:rsidR="00DF43F9">
        <w:t>p</w:t>
      </w:r>
      <w:r w:rsidR="000B180F">
        <w:t>tion</w:t>
      </w:r>
      <w:r w:rsidR="00D314FE">
        <w:t xml:space="preserve"> naming</w:t>
      </w:r>
      <w:r w:rsidR="00AC6835">
        <w:t xml:space="preserve"> the </w:t>
      </w:r>
      <w:r w:rsidR="00D314FE">
        <w:t>new requirement</w:t>
      </w:r>
      <w:r w:rsidR="00AC6835">
        <w:t xml:space="preserve"> “OTA spatial emission above horizon”</w:t>
      </w:r>
      <w:r w:rsidR="00DF43F9">
        <w:t xml:space="preserve"> ha</w:t>
      </w:r>
      <w:r w:rsidR="005A27A7">
        <w:t xml:space="preserve">s </w:t>
      </w:r>
      <w:r w:rsidR="00DF43F9">
        <w:t>been adopted</w:t>
      </w:r>
      <w:r w:rsidR="00AC6835">
        <w:t xml:space="preserve">. </w:t>
      </w:r>
    </w:p>
    <w:p w14:paraId="3BED515D" w14:textId="14C38EE6" w:rsidR="00094D9B" w:rsidRDefault="005B7684" w:rsidP="007E436D">
      <w:pPr>
        <w:pStyle w:val="BodyText"/>
      </w:pPr>
      <w:r w:rsidRPr="007E436D">
        <w:rPr>
          <w:b/>
          <w:bCs/>
          <w:u w:val="single"/>
        </w:rPr>
        <w:t xml:space="preserve">Observation </w:t>
      </w:r>
      <w:r w:rsidR="0052783D">
        <w:rPr>
          <w:b/>
          <w:bCs/>
          <w:u w:val="single"/>
        </w:rPr>
        <w:t>1</w:t>
      </w:r>
      <w:r w:rsidRPr="007E436D">
        <w:rPr>
          <w:b/>
          <w:bCs/>
          <w:u w:val="single"/>
        </w:rPr>
        <w:t>:</w:t>
      </w:r>
      <w:r>
        <w:t xml:space="preserve"> The new requirement </w:t>
      </w:r>
      <w:r w:rsidR="000C42FF">
        <w:t>needs</w:t>
      </w:r>
      <w:r>
        <w:t xml:space="preserve"> a </w:t>
      </w:r>
      <w:r w:rsidR="000C42FF">
        <w:t xml:space="preserve">name for the </w:t>
      </w:r>
      <w:r>
        <w:t xml:space="preserve">heading in RAN4 specifications. </w:t>
      </w:r>
      <w:r w:rsidR="000C42FF" w:rsidRPr="000C42FF">
        <w:t>To avoid confusion the name for the ne</w:t>
      </w:r>
      <w:r w:rsidR="000C42FF">
        <w:t>w</w:t>
      </w:r>
      <w:r w:rsidR="000C42FF" w:rsidRPr="000C42FF">
        <w:t xml:space="preserve"> requirement need to differentiate from regular unwanted emissions used by current specifications and regulatory documents</w:t>
      </w:r>
      <w:r w:rsidR="007C7D51">
        <w:t xml:space="preserve"> for unwanted</w:t>
      </w:r>
      <w:r w:rsidR="00A9472A">
        <w:t xml:space="preserve"> emission </w:t>
      </w:r>
      <w:r w:rsidR="007C7D51">
        <w:t xml:space="preserve">in the frequency </w:t>
      </w:r>
      <w:r w:rsidR="0039333D">
        <w:t>domain</w:t>
      </w:r>
      <w:r w:rsidR="000C42FF" w:rsidRPr="000C42FF">
        <w:t xml:space="preserve">. </w:t>
      </w:r>
    </w:p>
    <w:p w14:paraId="67EB098C" w14:textId="56BDC2FD" w:rsidR="0039333D" w:rsidRDefault="0039333D" w:rsidP="007E436D">
      <w:pPr>
        <w:pStyle w:val="BodyText"/>
      </w:pPr>
      <w:r>
        <w:t xml:space="preserve">By adding a new </w:t>
      </w:r>
      <w:r w:rsidR="006F596A">
        <w:t xml:space="preserve">sub-clause in the </w:t>
      </w:r>
      <w:r w:rsidR="00262C0B">
        <w:t>clause for “Radiated transmitter characteristics”</w:t>
      </w:r>
      <w:r w:rsidR="00597A90">
        <w:t xml:space="preserve"> </w:t>
      </w:r>
      <w:r w:rsidR="00B1538A">
        <w:t>a location for spatial emission requirements is created. This would allow for a future proof structure</w:t>
      </w:r>
      <w:r w:rsidR="005D3C45">
        <w:t xml:space="preserve">, enabling other similar requirements to be added if needed in the future. </w:t>
      </w:r>
    </w:p>
    <w:p w14:paraId="174FEBF8" w14:textId="2AA59F93" w:rsidR="00BF153D" w:rsidRPr="003F46B5" w:rsidRDefault="00BF153D" w:rsidP="007E436D">
      <w:pPr>
        <w:pStyle w:val="BodyText"/>
        <w:rPr>
          <w:b/>
          <w:bCs/>
          <w:u w:val="single"/>
        </w:rPr>
      </w:pPr>
      <w:r w:rsidRPr="003F46B5">
        <w:rPr>
          <w:b/>
          <w:bCs/>
          <w:u w:val="single"/>
        </w:rPr>
        <w:t>Proposal 1:</w:t>
      </w:r>
      <w:r w:rsidRPr="003F46B5">
        <w:t xml:space="preserve"> </w:t>
      </w:r>
      <w:r w:rsidR="00492513">
        <w:t xml:space="preserve">Add a new </w:t>
      </w:r>
      <w:r w:rsidR="002D7456">
        <w:t>section in subclause 9</w:t>
      </w:r>
      <w:r w:rsidR="00D314FE">
        <w:t xml:space="preserve"> with the heading </w:t>
      </w:r>
      <w:r w:rsidR="002D7456">
        <w:t>“</w:t>
      </w:r>
      <w:r w:rsidR="00437E74">
        <w:t>9.</w:t>
      </w:r>
      <w:r w:rsidR="00D71BAD">
        <w:t>9</w:t>
      </w:r>
      <w:r w:rsidR="00D71BAD">
        <w:tab/>
      </w:r>
      <w:r w:rsidR="003F46B5" w:rsidRPr="003F46B5">
        <w:t>OTA spatial emission”.</w:t>
      </w:r>
    </w:p>
    <w:p w14:paraId="3CD13484" w14:textId="6DFBC739" w:rsidR="00175A2A" w:rsidRDefault="00175A2A" w:rsidP="006E7ABF">
      <w:r>
        <w:t>A text proposal is captured in section 5</w:t>
      </w:r>
      <w:r w:rsidR="00F329EF">
        <w:t>, with an outlined draft of the specification text.</w:t>
      </w:r>
    </w:p>
    <w:p w14:paraId="749C9223" w14:textId="587287D1" w:rsidR="006E7ABF" w:rsidRDefault="00394E09" w:rsidP="006E7ABF">
      <w:r>
        <w:t xml:space="preserve">The </w:t>
      </w:r>
      <w:r w:rsidR="001F2C62">
        <w:t xml:space="preserve">new </w:t>
      </w:r>
      <w:r w:rsidR="00375E95">
        <w:t xml:space="preserve">requirement is based on a </w:t>
      </w:r>
      <w:r w:rsidR="001F2C62">
        <w:t xml:space="preserve">requirement profile using a </w:t>
      </w:r>
      <w:r w:rsidR="00375E95">
        <w:t>new parameter called EEIRP.</w:t>
      </w:r>
      <w:r w:rsidR="001F2C62">
        <w:t xml:space="preserve"> </w:t>
      </w:r>
      <w:r w:rsidR="008F5862">
        <w:t>The</w:t>
      </w:r>
      <w:r w:rsidR="00ED198F">
        <w:t xml:space="preserve"> EEIRP profile is constituted by </w:t>
      </w:r>
      <m:oMath>
        <m:sSub>
          <m:sSubPr>
            <m:ctrlPr>
              <w:rPr>
                <w:rFonts w:ascii="Cambria Math" w:hAnsi="Cambria Math"/>
                <w:i/>
              </w:rPr>
            </m:ctrlPr>
          </m:sSubPr>
          <m:e>
            <m:r>
              <w:rPr>
                <w:rFonts w:ascii="Cambria Math" w:hAnsi="Cambria Math"/>
              </w:rPr>
              <m:t>EEIRP</m:t>
            </m:r>
          </m:e>
          <m:sub>
            <m:r>
              <w:rPr>
                <w:rFonts w:ascii="Cambria Math" w:hAnsi="Cambria Math"/>
              </w:rPr>
              <m:t>i</m:t>
            </m:r>
          </m:sub>
        </m:sSub>
      </m:oMath>
      <w:r w:rsidR="00ED198F">
        <w:t xml:space="preserve"> values creating a profile covering </w:t>
      </w:r>
      <m:oMath>
        <m:r>
          <w:rPr>
            <w:rFonts w:ascii="Cambria Math" w:hAnsi="Cambria Math"/>
          </w:rPr>
          <m:t>i</m:t>
        </m:r>
      </m:oMath>
      <w:r w:rsidR="00ED198F">
        <w:t xml:space="preserve"> elevation ang</w:t>
      </w:r>
      <w:proofErr w:type="spellStart"/>
      <w:r w:rsidR="00375E95">
        <w:t>ular</w:t>
      </w:r>
      <w:proofErr w:type="spellEnd"/>
      <w:r w:rsidR="00ED198F">
        <w:t xml:space="preserve"> regions. </w:t>
      </w:r>
      <w:r w:rsidR="006E7ABF">
        <w:t xml:space="preserve">In RAN4 BS RF specifications terminology required for the new requirement is required in TS 38.104, clause 3. The parameter EEIRP can be defined in words as: </w:t>
      </w:r>
    </w:p>
    <w:p w14:paraId="359F4DA3" w14:textId="648E2D93" w:rsidR="006E7ABF" w:rsidRPr="0049046C" w:rsidRDefault="006E7ABF" w:rsidP="006E7ABF">
      <w:pPr>
        <w:rPr>
          <w:i/>
          <w:iCs/>
        </w:rPr>
      </w:pPr>
      <w:r>
        <w:rPr>
          <w:b/>
          <w:bCs/>
          <w:i/>
          <w:iCs/>
        </w:rPr>
        <w:t>EEIRP</w:t>
      </w:r>
      <w:r w:rsidRPr="0049046C">
        <w:rPr>
          <w:b/>
          <w:bCs/>
          <w:i/>
          <w:iCs/>
        </w:rPr>
        <w:t>:</w:t>
      </w:r>
      <w:r w:rsidRPr="0049046C">
        <w:rPr>
          <w:i/>
          <w:iCs/>
        </w:rPr>
        <w:t xml:space="preserve"> The </w:t>
      </w:r>
      <w:r w:rsidR="00331236">
        <w:rPr>
          <w:i/>
          <w:iCs/>
        </w:rPr>
        <w:t>E</w:t>
      </w:r>
      <w:r w:rsidRPr="0049046C">
        <w:rPr>
          <w:i/>
          <w:iCs/>
        </w:rPr>
        <w:t>EIRP</w:t>
      </w:r>
      <w:r w:rsidR="00331236">
        <w:rPr>
          <w:i/>
          <w:iCs/>
        </w:rPr>
        <w:t xml:space="preserve"> level</w:t>
      </w:r>
      <w:r w:rsidRPr="0049046C">
        <w:rPr>
          <w:i/>
          <w:iCs/>
        </w:rPr>
        <w:t xml:space="preserve"> is defined as the</w:t>
      </w:r>
      <w:r>
        <w:rPr>
          <w:i/>
          <w:iCs/>
        </w:rPr>
        <w:t xml:space="preserve"> average of the average EIRP radiated above the horizon over</w:t>
      </w:r>
      <w:r w:rsidRPr="0049046C">
        <w:rPr>
          <w:i/>
          <w:iCs/>
        </w:rPr>
        <w:t xml:space="preserve"> horizontal angles between -180</w:t>
      </w:r>
      <w:r w:rsidRPr="0049046C">
        <w:rPr>
          <w:i/>
          <w:iCs/>
          <w:vertAlign w:val="superscript"/>
        </w:rPr>
        <w:t>o</w:t>
      </w:r>
      <w:r w:rsidRPr="0049046C">
        <w:rPr>
          <w:i/>
          <w:iCs/>
        </w:rPr>
        <w:t xml:space="preserve"> to 180</w:t>
      </w:r>
      <w:r w:rsidRPr="0049046C">
        <w:rPr>
          <w:i/>
          <w:iCs/>
          <w:vertAlign w:val="superscript"/>
        </w:rPr>
        <w:t>o</w:t>
      </w:r>
      <w:r w:rsidR="00183585">
        <w:rPr>
          <w:i/>
          <w:iCs/>
        </w:rPr>
        <w:t xml:space="preserve"> </w:t>
      </w:r>
      <w:r w:rsidR="00BF04CA">
        <w:rPr>
          <w:i/>
          <w:iCs/>
        </w:rPr>
        <w:t>,</w:t>
      </w:r>
      <w:r w:rsidRPr="0049046C">
        <w:rPr>
          <w:i/>
          <w:iCs/>
        </w:rPr>
        <w:t>wit</w:t>
      </w:r>
      <w:r>
        <w:rPr>
          <w:i/>
          <w:iCs/>
        </w:rPr>
        <w:t>hin</w:t>
      </w:r>
      <w:r w:rsidRPr="0049046C">
        <w:rPr>
          <w:i/>
          <w:iCs/>
        </w:rPr>
        <w:t xml:space="preserve"> specified vertical </w:t>
      </w:r>
      <w:r>
        <w:rPr>
          <w:i/>
          <w:iCs/>
        </w:rPr>
        <w:t xml:space="preserve">elevation </w:t>
      </w:r>
      <w:r w:rsidRPr="0049046C">
        <w:rPr>
          <w:i/>
          <w:iCs/>
        </w:rPr>
        <w:t>ranges.</w:t>
      </w:r>
    </w:p>
    <w:p w14:paraId="3F2A0607" w14:textId="4F34CA83" w:rsidR="00AB2544" w:rsidRDefault="00AB2544" w:rsidP="002E7E53">
      <w:r>
        <w:t xml:space="preserve">The EEIRP profile is defined with respect to the elevation angle, where </w:t>
      </w:r>
      <m:oMath>
        <m:r>
          <w:rPr>
            <w:rFonts w:ascii="Cambria Math" w:hAnsi="Cambria Math"/>
          </w:rPr>
          <m:t>θ</m:t>
        </m:r>
      </m:oMath>
      <w:r>
        <w:t xml:space="preserve"> equal to 0 degrees refers to the angle towards the horizon and 90 degrees refers to an angle straight up into the sky. For this requirement RAN4 need to define the elevation angle according to conventions used in ITU-R. </w:t>
      </w:r>
    </w:p>
    <w:p w14:paraId="031F7E63" w14:textId="37547C1C" w:rsidR="002E7E53" w:rsidRDefault="00292D6C" w:rsidP="002E7E53">
      <w:r>
        <w:t xml:space="preserve">For the technical background </w:t>
      </w:r>
      <w:r w:rsidR="00FA3B19">
        <w:t>to be captured in a new technical report (TR 38.9xx)</w:t>
      </w:r>
      <w:r w:rsidR="002E7E53">
        <w:t xml:space="preserve"> </w:t>
      </w:r>
      <w:r w:rsidR="00FA3B19">
        <w:t>t</w:t>
      </w:r>
      <w:r w:rsidR="002E7E53">
        <w:t xml:space="preserve">he EEIRP profile is related to the upper hemi-sphere two dimensional </w:t>
      </w:r>
      <w:r w:rsidR="00AB2544">
        <w:t xml:space="preserve">average </w:t>
      </w:r>
      <w:r w:rsidR="002E7E53">
        <w:t xml:space="preserve">EIRP pattern </w:t>
      </w:r>
      <w:r w:rsidR="00AB2544">
        <w:t>as</w:t>
      </w:r>
      <w:r w:rsidR="002E7E53">
        <w:t>:</w:t>
      </w:r>
    </w:p>
    <w:p w14:paraId="6A405DD3" w14:textId="77777777" w:rsidR="002E7E53" w:rsidRPr="00563225" w:rsidRDefault="00000000" w:rsidP="002E7E53">
      <w:pPr>
        <w:jc w:val="center"/>
        <w:rPr>
          <w:rFonts w:eastAsiaTheme="minorEastAsia"/>
        </w:rPr>
      </w:pPr>
      <m:oMathPara>
        <m:oMath>
          <m:sSub>
            <m:sSubPr>
              <m:ctrlPr>
                <w:rPr>
                  <w:rFonts w:ascii="Cambria Math" w:hAnsi="Cambria Math"/>
                  <w:i/>
                </w:rPr>
              </m:ctrlPr>
            </m:sSubPr>
            <m:e>
              <m:r>
                <w:rPr>
                  <w:rFonts w:ascii="Cambria Math" w:hAnsi="Cambria Math"/>
                </w:rPr>
                <m:t>EEIRP</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i</m:t>
                              </m:r>
                            </m:sub>
                          </m:sSub>
                        </m:e>
                      </m:d>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i</m:t>
                              </m:r>
                            </m:sub>
                          </m:sSub>
                        </m:e>
                      </m:d>
                    </m:e>
                  </m:func>
                </m:e>
              </m:d>
            </m:den>
          </m:f>
          <m:nary>
            <m:naryPr>
              <m:limLoc m:val="undOvr"/>
              <m:ctrlPr>
                <w:rPr>
                  <w:rFonts w:ascii="Cambria Math" w:hAnsi="Cambria Math"/>
                  <w:i/>
                </w:rPr>
              </m:ctrlPr>
            </m:naryPr>
            <m:sub>
              <m:sSub>
                <m:sSubPr>
                  <m:ctrlPr>
                    <w:rPr>
                      <w:rFonts w:ascii="Cambria Math" w:hAnsi="Cambria Math"/>
                      <w:i/>
                    </w:rPr>
                  </m:ctrlPr>
                </m:sSubPr>
                <m:e>
                  <m:r>
                    <w:rPr>
                      <w:rFonts w:ascii="Cambria Math" w:hAnsi="Cambria Math"/>
                    </w:rPr>
                    <m:t>α</m:t>
                  </m:r>
                </m:e>
                <m:sub>
                  <m:r>
                    <w:rPr>
                      <w:rFonts w:ascii="Cambria Math" w:hAnsi="Cambria Math"/>
                    </w:rPr>
                    <m:t>i</m:t>
                  </m:r>
                </m:sub>
              </m:sSub>
            </m:sub>
            <m:sup>
              <m:sSub>
                <m:sSubPr>
                  <m:ctrlPr>
                    <w:rPr>
                      <w:rFonts w:ascii="Cambria Math" w:hAnsi="Cambria Math"/>
                      <w:i/>
                    </w:rPr>
                  </m:ctrlPr>
                </m:sSubPr>
                <m:e>
                  <m:r>
                    <w:rPr>
                      <w:rFonts w:ascii="Cambria Math" w:hAnsi="Cambria Math"/>
                    </w:rPr>
                    <m:t>β</m:t>
                  </m:r>
                </m:e>
                <m:sub>
                  <m:r>
                    <w:rPr>
                      <w:rFonts w:ascii="Cambria Math" w:hAnsi="Cambria Math"/>
                    </w:rPr>
                    <m:t>i</m:t>
                  </m:r>
                </m:sub>
              </m:sSub>
            </m:sup>
            <m:e>
              <m:nary>
                <m:naryPr>
                  <m:limLoc m:val="undOvr"/>
                  <m:ctrlPr>
                    <w:rPr>
                      <w:rFonts w:ascii="Cambria Math" w:hAnsi="Cambria Math"/>
                      <w:i/>
                    </w:rPr>
                  </m:ctrlPr>
                </m:naryPr>
                <m:sub>
                  <m:r>
                    <w:rPr>
                      <w:rFonts w:ascii="Cambria Math" w:hAnsi="Cambria Math"/>
                    </w:rPr>
                    <m:t>-180</m:t>
                  </m:r>
                </m:sub>
                <m:sup>
                  <m:r>
                    <w:rPr>
                      <w:rFonts w:ascii="Cambria Math" w:hAnsi="Cambria Math"/>
                    </w:rPr>
                    <m:t>180</m:t>
                  </m:r>
                </m:sup>
                <m:e>
                  <m:acc>
                    <m:accPr>
                      <m:chr m:val="̅"/>
                      <m:ctrlPr>
                        <w:rPr>
                          <w:rFonts w:ascii="Cambria Math" w:hAnsi="Cambria Math"/>
                          <w:i/>
                        </w:rPr>
                      </m:ctrlPr>
                    </m:accPr>
                    <m:e>
                      <m:r>
                        <w:rPr>
                          <w:rFonts w:ascii="Cambria Math" w:hAnsi="Cambria Math"/>
                        </w:rPr>
                        <m:t>EIRP</m:t>
                      </m:r>
                    </m:e>
                  </m:acc>
                  <m:d>
                    <m:dPr>
                      <m:ctrlPr>
                        <w:rPr>
                          <w:rFonts w:ascii="Cambria Math" w:hAnsi="Cambria Math"/>
                          <w:i/>
                        </w:rPr>
                      </m:ctrlPr>
                    </m:dPr>
                    <m:e>
                      <m:r>
                        <w:rPr>
                          <w:rFonts w:ascii="Cambria Math" w:hAnsi="Cambria Math"/>
                        </w:rPr>
                        <m:t>θ,φ</m:t>
                      </m:r>
                    </m:e>
                  </m:d>
                </m:e>
              </m:nary>
            </m:e>
          </m:nary>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r>
                <w:rPr>
                  <w:rFonts w:ascii="Cambria Math" w:hAnsi="Cambria Math"/>
                </w:rPr>
                <m:t>dφdθ</m:t>
              </m:r>
            </m:e>
          </m:func>
        </m:oMath>
      </m:oMathPara>
    </w:p>
    <w:p w14:paraId="1532E601" w14:textId="14E3841F" w:rsidR="00A2408C" w:rsidRDefault="002E7E53" w:rsidP="002E7E53">
      <w:r>
        <w:t xml:space="preserve"> , where </w:t>
      </w:r>
      <m:oMath>
        <m:acc>
          <m:accPr>
            <m:chr m:val="̅"/>
            <m:ctrlPr>
              <w:rPr>
                <w:rFonts w:ascii="Cambria Math" w:hAnsi="Cambria Math"/>
                <w:i/>
              </w:rPr>
            </m:ctrlPr>
          </m:accPr>
          <m:e>
            <m:r>
              <w:rPr>
                <w:rFonts w:ascii="Cambria Math" w:hAnsi="Cambria Math"/>
              </w:rPr>
              <m:t>EIRP</m:t>
            </m:r>
          </m:e>
        </m:acc>
        <m:d>
          <m:dPr>
            <m:ctrlPr>
              <w:rPr>
                <w:rFonts w:ascii="Cambria Math" w:hAnsi="Cambria Math"/>
                <w:i/>
              </w:rPr>
            </m:ctrlPr>
          </m:dPr>
          <m:e>
            <m:r>
              <w:rPr>
                <w:rFonts w:ascii="Cambria Math" w:hAnsi="Cambria Math"/>
              </w:rPr>
              <m:t>θ,φ</m:t>
            </m:r>
          </m:e>
        </m:d>
      </m:oMath>
      <w:r>
        <w:rPr>
          <w:rFonts w:eastAsiaTheme="minorEastAsia"/>
        </w:rPr>
        <w:t xml:space="preserve"> denotes the </w:t>
      </w:r>
      <w:r w:rsidR="00B6466B">
        <w:rPr>
          <w:rFonts w:eastAsiaTheme="minorEastAsia"/>
        </w:rPr>
        <w:t>average</w:t>
      </w:r>
      <w:r w:rsidRPr="008D62F3">
        <w:rPr>
          <w:rFonts w:eastAsiaTheme="minorEastAsia"/>
        </w:rPr>
        <w:t xml:space="preserve"> </w:t>
      </w:r>
      <w:r w:rsidR="00CF014D">
        <w:rPr>
          <w:rFonts w:eastAsiaTheme="minorEastAsia"/>
        </w:rPr>
        <w:t>3</w:t>
      </w:r>
      <w:r w:rsidRPr="008D62F3">
        <w:rPr>
          <w:rFonts w:eastAsiaTheme="minorEastAsia"/>
        </w:rPr>
        <w:t xml:space="preserve">-D EIRP </w:t>
      </w:r>
      <w:r>
        <w:rPr>
          <w:rFonts w:eastAsiaTheme="minorEastAsia"/>
        </w:rPr>
        <w:t xml:space="preserve">spectral density </w:t>
      </w:r>
      <w:r w:rsidRPr="008D62F3">
        <w:rPr>
          <w:rFonts w:eastAsiaTheme="minorEastAsia"/>
        </w:rPr>
        <w:t>pattern and</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i</m:t>
            </m:r>
          </m:sub>
        </m:sSub>
        <m:r>
          <w:rPr>
            <w:rFonts w:ascii="Cambria Math" w:eastAsiaTheme="minorEastAsia" w:hAnsi="Cambria Math"/>
          </w:rPr>
          <m:t>≤θ&lt;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i</m:t>
            </m:r>
          </m:sub>
        </m:sSub>
      </m:oMath>
      <w:r>
        <w:t xml:space="preserve"> is the elevation angular range</w:t>
      </w:r>
      <w:r w:rsidR="00A41312">
        <w:t>,</w:t>
      </w:r>
      <w:r>
        <w:t xml:space="preserve"> </w:t>
      </w:r>
      <m:oMath>
        <m:r>
          <w:rPr>
            <w:rFonts w:ascii="Cambria Math" w:hAnsi="Cambria Math"/>
          </w:rPr>
          <m:t>i</m:t>
        </m:r>
      </m:oMath>
      <w:r>
        <w:rPr>
          <w:rFonts w:eastAsiaTheme="minorEastAsia"/>
        </w:rPr>
        <w:t xml:space="preserve"> </w:t>
      </w:r>
      <w:r>
        <w:t>is the number of elevation ranges</w:t>
      </w:r>
      <w:r w:rsidR="00A41312">
        <w:t xml:space="preserve">, </w:t>
      </w:r>
      <m:oMath>
        <m:r>
          <w:rPr>
            <w:rFonts w:ascii="Cambria Math" w:eastAsiaTheme="minorEastAsia" w:hAnsi="Cambria Math"/>
          </w:rPr>
          <m:t>θ</m:t>
        </m:r>
      </m:oMath>
      <w:r w:rsidR="0032606D">
        <w:t xml:space="preserve"> is the elevation angle and </w:t>
      </w:r>
      <m:oMath>
        <m:r>
          <w:rPr>
            <w:rFonts w:ascii="Cambria Math" w:hAnsi="Cambria Math"/>
          </w:rPr>
          <m:t>φ</m:t>
        </m:r>
      </m:oMath>
      <w:r w:rsidR="0032606D">
        <w:t xml:space="preserve"> is the horizontal angle. </w:t>
      </w:r>
    </w:p>
    <w:p w14:paraId="307BA985" w14:textId="38E43ABE" w:rsidR="00B8166A" w:rsidRDefault="00E84E43" w:rsidP="002E7E53">
      <w:r>
        <w:t>It is worth not</w:t>
      </w:r>
      <w:r w:rsidR="00B71C41">
        <w:t>ing</w:t>
      </w:r>
      <w:r>
        <w:t xml:space="preserve"> that t</w:t>
      </w:r>
      <w:r w:rsidRPr="00546004">
        <w:t xml:space="preserve">he relation to TRP is obvious in the case where only one vertical range is considered (where the </w:t>
      </w:r>
      <w:r>
        <w:t>elevation</w:t>
      </w:r>
      <w:r w:rsidRPr="00546004">
        <w:t xml:space="preserve"> angle range</w:t>
      </w:r>
      <w:r>
        <w:t xml:space="preserve"> is defined as</w:t>
      </w:r>
      <w:r w:rsidRPr="00546004">
        <w:t xml:space="preserve">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oMath>
      <w:r w:rsidRPr="00546004">
        <w:t xml:space="preserve"> is equal</w:t>
      </w:r>
      <w:r>
        <w:t xml:space="preserve"> to</w:t>
      </w:r>
      <w:r w:rsidRPr="00546004">
        <w:t xml:space="preserve"> -90 degrees and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oMath>
      <w:r w:rsidRPr="00546004">
        <w:t xml:space="preserve"> is equal to 90 degrees). In this case </w:t>
      </w:r>
      <w:r>
        <w:t>E</w:t>
      </w:r>
      <w:r w:rsidRPr="00546004">
        <w:t xml:space="preserve">EIRP </w:t>
      </w:r>
      <w:r>
        <w:t>is equal to</w:t>
      </w:r>
      <w:r w:rsidRPr="00546004">
        <w:t xml:space="preserve"> TRP.</w:t>
      </w:r>
    </w:p>
    <w:p w14:paraId="70033AD3" w14:textId="2EE787FF" w:rsidR="00143E9F" w:rsidRDefault="00143E9F" w:rsidP="007E436D">
      <w:pPr>
        <w:pStyle w:val="BodyText"/>
      </w:pPr>
      <w:r w:rsidRPr="007E436D">
        <w:rPr>
          <w:b/>
          <w:bCs/>
          <w:u w:val="single"/>
        </w:rPr>
        <w:t xml:space="preserve">Observation </w:t>
      </w:r>
      <w:r w:rsidR="0052783D">
        <w:rPr>
          <w:b/>
          <w:bCs/>
          <w:u w:val="single"/>
        </w:rPr>
        <w:t>2</w:t>
      </w:r>
      <w:r w:rsidRPr="007E436D">
        <w:rPr>
          <w:b/>
          <w:bCs/>
          <w:u w:val="single"/>
        </w:rPr>
        <w:t>:</w:t>
      </w:r>
      <w:r>
        <w:t xml:space="preserve"> RAN4 need to define a </w:t>
      </w:r>
      <w:r w:rsidR="00CF6850">
        <w:t>description</w:t>
      </w:r>
      <w:r>
        <w:t xml:space="preserve"> </w:t>
      </w:r>
      <w:r w:rsidR="002579E0">
        <w:t>of</w:t>
      </w:r>
      <w:r>
        <w:t xml:space="preserve"> the </w:t>
      </w:r>
      <w:r w:rsidR="00CF6850">
        <w:t>term</w:t>
      </w:r>
      <w:r>
        <w:t xml:space="preserve"> “EEIRP” </w:t>
      </w:r>
      <w:r w:rsidR="00884027">
        <w:t xml:space="preserve">including </w:t>
      </w:r>
      <w:r w:rsidR="00EA430C">
        <w:t>all</w:t>
      </w:r>
      <w:r>
        <w:t xml:space="preserve"> the </w:t>
      </w:r>
      <w:r w:rsidR="00EA430C">
        <w:t>averaging processes</w:t>
      </w:r>
      <w:r>
        <w:t xml:space="preserve"> to be added in terminology section</w:t>
      </w:r>
      <w:r w:rsidR="00D4489B">
        <w:t xml:space="preserve"> in TS 38.104, clause 3</w:t>
      </w:r>
      <w:r>
        <w:t xml:space="preserve">. </w:t>
      </w:r>
    </w:p>
    <w:p w14:paraId="72CF35F3" w14:textId="26AE5F9F" w:rsidR="002D2A43" w:rsidRDefault="002D2A43" w:rsidP="0062745C">
      <w:pPr>
        <w:pStyle w:val="BodyText"/>
      </w:pPr>
      <w:r>
        <w:t xml:space="preserve">The </w:t>
      </w:r>
      <w:r w:rsidR="002B269F">
        <w:t>ITU-R condition is</w:t>
      </w:r>
      <w:r>
        <w:t xml:space="preserve"> only </w:t>
      </w:r>
      <w:r w:rsidR="002B269F">
        <w:t xml:space="preserve">defined </w:t>
      </w:r>
      <w:r>
        <w:t>for the frequency range 6425 to 7125 MHz</w:t>
      </w:r>
      <w:r w:rsidR="00325B25">
        <w:t>,</w:t>
      </w:r>
      <w:r>
        <w:t xml:space="preserve"> which </w:t>
      </w:r>
      <w:r w:rsidR="002B269F">
        <w:t>overlap</w:t>
      </w:r>
      <w:r w:rsidR="00325B25">
        <w:t>s</w:t>
      </w:r>
      <w:r w:rsidR="002B269F">
        <w:t xml:space="preserve"> </w:t>
      </w:r>
      <w:r w:rsidR="00577C80">
        <w:t>with</w:t>
      </w:r>
      <w:r w:rsidR="002B269F">
        <w:t xml:space="preserve"> NR band n104. The new requirement is only applicable for </w:t>
      </w:r>
      <w:r w:rsidR="0012187E">
        <w:t xml:space="preserve">band n104 within FR1. </w:t>
      </w:r>
      <w:r w:rsidR="0013326D">
        <w:t xml:space="preserve">In the </w:t>
      </w:r>
      <w:r w:rsidR="00577C80">
        <w:t xml:space="preserve">detailed description of the </w:t>
      </w:r>
      <w:r w:rsidR="009321CC">
        <w:t xml:space="preserve">final outcome from WRC-23, </w:t>
      </w:r>
      <w:r w:rsidR="002868B0">
        <w:t>it</w:t>
      </w:r>
      <w:r w:rsidR="00E56D40">
        <w:t xml:space="preserve"> i</w:t>
      </w:r>
      <w:r w:rsidR="002868B0">
        <w:t>s</w:t>
      </w:r>
      <w:r w:rsidR="009321CC">
        <w:t xml:space="preserve"> not clear if the condition </w:t>
      </w:r>
      <w:r w:rsidR="00B92400">
        <w:t xml:space="preserve">applies for the frequency range 6426 to 7125 MHz or in the region where UL is allocated in 6425 to 7075 </w:t>
      </w:r>
      <w:proofErr w:type="spellStart"/>
      <w:r w:rsidR="00B92400">
        <w:t>M</w:t>
      </w:r>
      <w:r w:rsidR="002868B0">
        <w:t>Hz.</w:t>
      </w:r>
      <w:proofErr w:type="spellEnd"/>
      <w:r w:rsidR="00677257">
        <w:t xml:space="preserve"> It would be reasonable to assume that the requirement is only applicable for the frequency region where </w:t>
      </w:r>
      <w:r w:rsidR="001E495E">
        <w:t xml:space="preserve">FSS UL is allocated. </w:t>
      </w:r>
      <w:r w:rsidR="002868B0">
        <w:t xml:space="preserve"> </w:t>
      </w:r>
      <w:r w:rsidR="0012187E">
        <w:t xml:space="preserve"> </w:t>
      </w:r>
    </w:p>
    <w:p w14:paraId="4168CB02" w14:textId="63B1AF79" w:rsidR="0012187E" w:rsidRDefault="00FC0CA6" w:rsidP="0012187E">
      <w:pPr>
        <w:pStyle w:val="BodyText"/>
      </w:pPr>
      <w:r>
        <w:rPr>
          <w:b/>
          <w:bCs/>
          <w:u w:val="single"/>
        </w:rPr>
        <w:t>Proposal 2</w:t>
      </w:r>
      <w:r w:rsidR="0012187E" w:rsidRPr="007E436D">
        <w:rPr>
          <w:b/>
          <w:bCs/>
          <w:u w:val="single"/>
        </w:rPr>
        <w:t>:</w:t>
      </w:r>
      <w:r w:rsidR="0012187E">
        <w:t xml:space="preserve"> </w:t>
      </w:r>
      <w:r w:rsidR="00F17277">
        <w:t>Define OTA</w:t>
      </w:r>
      <w:r w:rsidR="00E43E91">
        <w:t xml:space="preserve"> spatial emission requirement </w:t>
      </w:r>
      <w:r w:rsidR="0012187E">
        <w:t>for NR band n104</w:t>
      </w:r>
      <w:r w:rsidR="00E43E91">
        <w:t xml:space="preserve"> within the frequency range 6425 to 7075 </w:t>
      </w:r>
      <w:proofErr w:type="spellStart"/>
      <w:r w:rsidR="00E43E91">
        <w:t>MHz</w:t>
      </w:r>
      <w:r w:rsidR="0012187E">
        <w:t>.</w:t>
      </w:r>
      <w:proofErr w:type="spellEnd"/>
    </w:p>
    <w:p w14:paraId="6BAA1B26" w14:textId="77777777" w:rsidR="0012187E" w:rsidRDefault="00402591" w:rsidP="00402591">
      <w:r>
        <w:lastRenderedPageBreak/>
        <w:t>The EEIRP limits will directly limit the power generated above the horizon towards the sky and will restrict the AAS BS implementation with respect to maximum supported EIRP towards UEs within the angular coverage range, antenna array geometry and coverage range capability.</w:t>
      </w:r>
    </w:p>
    <w:p w14:paraId="2F522BF0" w14:textId="4B943F37" w:rsidR="00FE5CD9" w:rsidRDefault="00FE5CD9" w:rsidP="00FE5CD9">
      <w:pPr>
        <w:pStyle w:val="BodyText"/>
      </w:pPr>
      <w:r>
        <w:t>In the NR BS RF core specification, requirements for different types of base stations can be found. The NR specification support</w:t>
      </w:r>
      <w:r w:rsidR="00834410">
        <w:t>s</w:t>
      </w:r>
      <w:r>
        <w:t xml:space="preserve"> four different BS types: 1-C for BS using passive antennas, 1-H, 1-O and 2-O for AAS BS. </w:t>
      </w:r>
    </w:p>
    <w:p w14:paraId="12D71B3D" w14:textId="6F5E13BF" w:rsidR="00402591" w:rsidRDefault="00A80202" w:rsidP="00402591">
      <w:r>
        <w:t>T</w:t>
      </w:r>
      <w:r w:rsidR="0012187E">
        <w:t>he new requirements will only be applicable for NR AAS BS type 1-H and 1-O.</w:t>
      </w:r>
      <w:r w:rsidR="00402591">
        <w:t xml:space="preserve"> </w:t>
      </w:r>
      <w:r w:rsidR="00120422">
        <w:t xml:space="preserve">In the case of BS type 1-C, the requirement still </w:t>
      </w:r>
      <w:r w:rsidR="00B76012">
        <w:t>applies</w:t>
      </w:r>
      <w:r w:rsidR="006D74E0">
        <w:t>, but since the antenna is not included in the scope of 3GPP specifications</w:t>
      </w:r>
      <w:r w:rsidR="00AA29C3">
        <w:t xml:space="preserve">, a conformance test </w:t>
      </w:r>
      <w:r w:rsidR="006F6FA2">
        <w:t>cannot</w:t>
      </w:r>
      <w:r w:rsidR="00AA29C3">
        <w:t xml:space="preserve"> be </w:t>
      </w:r>
      <w:r w:rsidR="006F6FA2">
        <w:t xml:space="preserve">defined for BS type 1-C. The </w:t>
      </w:r>
      <w:r w:rsidR="00D71A3C">
        <w:t>E</w:t>
      </w:r>
      <w:r w:rsidR="006F6FA2">
        <w:t>EIRP limit will indirectly set a limit</w:t>
      </w:r>
      <w:r w:rsidR="00B76012">
        <w:t xml:space="preserve"> on the power capability of the base station</w:t>
      </w:r>
      <w:r w:rsidR="175F23BD">
        <w:t xml:space="preserve"> or the properties of fixed beam antennas</w:t>
      </w:r>
      <w:r w:rsidR="00B76012">
        <w:t xml:space="preserve">. </w:t>
      </w:r>
    </w:p>
    <w:p w14:paraId="7763E8D6" w14:textId="5FDAF30C" w:rsidR="004373AA" w:rsidRDefault="00B62EBD" w:rsidP="0012187E">
      <w:pPr>
        <w:pStyle w:val="BodyText"/>
      </w:pPr>
      <w:r>
        <w:rPr>
          <w:b/>
          <w:bCs/>
          <w:u w:val="single"/>
        </w:rPr>
        <w:t>Proposal 3</w:t>
      </w:r>
      <w:r w:rsidR="0012187E" w:rsidRPr="007E436D">
        <w:rPr>
          <w:b/>
          <w:bCs/>
          <w:u w:val="single"/>
        </w:rPr>
        <w:t>:</w:t>
      </w:r>
      <w:r w:rsidR="0012187E">
        <w:t xml:space="preserve"> The requirement is applicable for</w:t>
      </w:r>
      <w:r w:rsidR="00351FF9">
        <w:t xml:space="preserve"> </w:t>
      </w:r>
      <w:r w:rsidR="0012187E">
        <w:t>AAS BS</w:t>
      </w:r>
      <w:r w:rsidR="00AD7C60">
        <w:t xml:space="preserve"> (both Hybrid and OTA)</w:t>
      </w:r>
      <w:r w:rsidR="0031016C">
        <w:t>,</w:t>
      </w:r>
      <w:r w:rsidR="00AD7C60">
        <w:t xml:space="preserve"> NR BS </w:t>
      </w:r>
      <w:r w:rsidR="0012187E">
        <w:t xml:space="preserve">type 1-H and </w:t>
      </w:r>
      <w:r w:rsidR="0031016C">
        <w:t xml:space="preserve">NR </w:t>
      </w:r>
      <w:r w:rsidR="0012187E">
        <w:t>BS type 1-O.</w:t>
      </w:r>
    </w:p>
    <w:p w14:paraId="14A8DE59" w14:textId="2E5676D1" w:rsidR="00F173B3" w:rsidRDefault="00F173B3" w:rsidP="0012187E">
      <w:pPr>
        <w:pStyle w:val="BodyText"/>
      </w:pPr>
      <w:r>
        <w:t xml:space="preserve">In section 5, a text proposal </w:t>
      </w:r>
      <w:r w:rsidR="00D06B01">
        <w:t>to capture BS RF core requirement in TS 38.104, subclause 9.</w:t>
      </w:r>
      <w:r w:rsidR="00B62EBD">
        <w:t xml:space="preserve">9 </w:t>
      </w:r>
      <w:r w:rsidR="00D06B01">
        <w:t>is created to further stimulate the discussion.</w:t>
      </w:r>
    </w:p>
    <w:p w14:paraId="031FA390" w14:textId="12DBC7D0" w:rsidR="0012187E" w:rsidRDefault="004373AA" w:rsidP="0012187E">
      <w:pPr>
        <w:pStyle w:val="BodyText"/>
      </w:pPr>
      <w:r w:rsidRPr="00811B25">
        <w:rPr>
          <w:b/>
          <w:bCs/>
          <w:u w:val="single"/>
        </w:rPr>
        <w:t xml:space="preserve">Proposal </w:t>
      </w:r>
      <w:r w:rsidR="00B62EBD">
        <w:rPr>
          <w:b/>
          <w:bCs/>
          <w:u w:val="single"/>
        </w:rPr>
        <w:t>4</w:t>
      </w:r>
      <w:r w:rsidRPr="00811B25">
        <w:rPr>
          <w:b/>
          <w:bCs/>
          <w:u w:val="single"/>
        </w:rPr>
        <w:t>:</w:t>
      </w:r>
      <w:r>
        <w:t xml:space="preserve"> </w:t>
      </w:r>
      <w:r w:rsidR="00D06B01">
        <w:t xml:space="preserve">It is proposed to use the draft </w:t>
      </w:r>
      <w:r w:rsidR="00683524">
        <w:t xml:space="preserve">specification text </w:t>
      </w:r>
      <w:r w:rsidR="009A2903">
        <w:t xml:space="preserve">in section 5 as baseline for further discussions. </w:t>
      </w:r>
    </w:p>
    <w:p w14:paraId="6ACE8F90" w14:textId="77777777" w:rsidR="006E157C" w:rsidRDefault="006E157C" w:rsidP="0062745C">
      <w:pPr>
        <w:pStyle w:val="BodyText"/>
      </w:pPr>
    </w:p>
    <w:p w14:paraId="58F07F1B" w14:textId="49E7594A" w:rsidR="0023140A" w:rsidRDefault="006E157C" w:rsidP="007E436D">
      <w:pPr>
        <w:pStyle w:val="BodyText"/>
        <w:numPr>
          <w:ilvl w:val="1"/>
          <w:numId w:val="5"/>
        </w:numPr>
        <w:ind w:hanging="720"/>
        <w:rPr>
          <w:rFonts w:ascii="Arial" w:hAnsi="Arial" w:cs="Arial"/>
          <w:sz w:val="28"/>
          <w:szCs w:val="28"/>
        </w:rPr>
      </w:pPr>
      <w:r>
        <w:rPr>
          <w:rFonts w:ascii="Arial" w:hAnsi="Arial" w:cs="Arial"/>
          <w:sz w:val="28"/>
          <w:szCs w:val="28"/>
        </w:rPr>
        <w:t xml:space="preserve">Conformance test </w:t>
      </w:r>
      <w:r w:rsidR="002A5C50">
        <w:rPr>
          <w:rFonts w:ascii="Arial" w:hAnsi="Arial" w:cs="Arial"/>
          <w:sz w:val="28"/>
          <w:szCs w:val="28"/>
        </w:rPr>
        <w:t>aspects</w:t>
      </w:r>
    </w:p>
    <w:p w14:paraId="798178AF" w14:textId="316E8FE9" w:rsidR="00BE1591" w:rsidRDefault="00F726BF" w:rsidP="003E7861">
      <w:r>
        <w:t xml:space="preserve">In this section further details relevant for the conformance test specification (TS 38.141-2) is </w:t>
      </w:r>
      <w:r w:rsidR="00755FEE">
        <w:t>presented</w:t>
      </w:r>
      <w:r w:rsidR="00BE5ED4">
        <w:t xml:space="preserve"> with the </w:t>
      </w:r>
      <w:r w:rsidR="001807C0">
        <w:t>intention</w:t>
      </w:r>
      <w:r w:rsidR="00BE5ED4">
        <w:t xml:space="preserve"> to stimulate the discussion related to </w:t>
      </w:r>
      <w:r w:rsidR="001807C0">
        <w:t>conformance</w:t>
      </w:r>
      <w:r w:rsidR="00BE5ED4">
        <w:t xml:space="preserve"> testing and</w:t>
      </w:r>
      <w:r w:rsidR="001807C0">
        <w:t xml:space="preserve"> how to include relevant information in the conformance test specification.</w:t>
      </w:r>
      <w:r w:rsidR="00755FEE">
        <w:t xml:space="preserve"> </w:t>
      </w:r>
    </w:p>
    <w:p w14:paraId="2D14AF51" w14:textId="77777777" w:rsidR="008D4998" w:rsidRDefault="008D4998" w:rsidP="003E7861"/>
    <w:p w14:paraId="6188E899" w14:textId="27299497" w:rsidR="00DE0405" w:rsidRPr="003E7861" w:rsidRDefault="000171D3" w:rsidP="003E7861">
      <w:pPr>
        <w:pStyle w:val="BodyText"/>
        <w:numPr>
          <w:ilvl w:val="2"/>
          <w:numId w:val="5"/>
        </w:numPr>
        <w:ind w:left="709" w:hanging="709"/>
        <w:rPr>
          <w:rFonts w:ascii="Arial" w:hAnsi="Arial" w:cs="Arial"/>
          <w:sz w:val="24"/>
          <w:szCs w:val="24"/>
        </w:rPr>
      </w:pPr>
      <w:r w:rsidRPr="003E7861">
        <w:rPr>
          <w:rFonts w:ascii="Arial" w:hAnsi="Arial" w:cs="Arial"/>
          <w:sz w:val="24"/>
          <w:szCs w:val="24"/>
        </w:rPr>
        <w:t xml:space="preserve">BS RF </w:t>
      </w:r>
      <w:r w:rsidR="001F6D54" w:rsidRPr="003E7861">
        <w:rPr>
          <w:rFonts w:ascii="Arial" w:hAnsi="Arial" w:cs="Arial"/>
          <w:sz w:val="24"/>
          <w:szCs w:val="24"/>
        </w:rPr>
        <w:t>t</w:t>
      </w:r>
      <w:r w:rsidRPr="003E7861">
        <w:rPr>
          <w:rFonts w:ascii="Arial" w:hAnsi="Arial" w:cs="Arial"/>
          <w:sz w:val="24"/>
          <w:szCs w:val="24"/>
        </w:rPr>
        <w:t>est approach</w:t>
      </w:r>
    </w:p>
    <w:p w14:paraId="40E8BCAF" w14:textId="072FB8A5" w:rsidR="00397180" w:rsidRDefault="00397180" w:rsidP="00397180">
      <w:pPr>
        <w:pStyle w:val="BodyText"/>
      </w:pPr>
      <w:r>
        <w:t xml:space="preserve">In the BS RF conformance test specification (TS 38.141-2) </w:t>
      </w:r>
      <w:r w:rsidR="000026D9">
        <w:t xml:space="preserve">RAN4 have adopted an approach to </w:t>
      </w:r>
      <w:r w:rsidR="00957281">
        <w:t>use</w:t>
      </w:r>
      <w:r>
        <w:t xml:space="preserve"> </w:t>
      </w:r>
      <w:r w:rsidR="00957281">
        <w:t xml:space="preserve">a </w:t>
      </w:r>
      <w:r>
        <w:t>baseband</w:t>
      </w:r>
      <w:r w:rsidR="00957281">
        <w:t xml:space="preserve"> with limited</w:t>
      </w:r>
      <w:r>
        <w:t xml:space="preserve"> functionality</w:t>
      </w:r>
      <w:r w:rsidR="00B34331">
        <w:t xml:space="preserve"> based on</w:t>
      </w:r>
      <w:r>
        <w:t xml:space="preserve"> pre-defined test signals</w:t>
      </w:r>
      <w:r w:rsidR="00B34331">
        <w:t xml:space="preserve"> (aka. test models)</w:t>
      </w:r>
      <w:r>
        <w:t xml:space="preserve">. The beamforming weight vectors are proprietary and determined by manufacturer declarations of beamforming direction. Hence, no support for testing the BS during true normal operation in a controlled fading environment is possible with the current approach adopted by RAN4. </w:t>
      </w:r>
    </w:p>
    <w:p w14:paraId="3B9B5D04" w14:textId="0C9B189A" w:rsidR="00397180" w:rsidRDefault="00397180" w:rsidP="00397180">
      <w:pPr>
        <w:pStyle w:val="BodyText"/>
      </w:pPr>
      <w:r>
        <w:t xml:space="preserve">During the test the AAS base station is configured with a test baseband functionality that will use the test models and apply beam forming weight vector, as shown in Figure </w:t>
      </w:r>
      <w:r w:rsidR="00832A96">
        <w:t>2.</w:t>
      </w:r>
      <w:r w:rsidR="002979FB">
        <w:t>2</w:t>
      </w:r>
      <w:r w:rsidR="00602E44">
        <w:t>.</w:t>
      </w:r>
      <w:r>
        <w:t>1-1.</w:t>
      </w:r>
      <w:r w:rsidR="00BE358C">
        <w:t xml:space="preserve"> </w:t>
      </w:r>
      <w:r w:rsidR="000B276C">
        <w:t>With t</w:t>
      </w:r>
      <w:r w:rsidR="00BE358C">
        <w:t xml:space="preserve">he beamforming weight vector </w:t>
      </w:r>
      <w:r w:rsidR="002B31EB">
        <w:t>test beam</w:t>
      </w:r>
      <w:r w:rsidR="00FA0B46">
        <w:t>s</w:t>
      </w:r>
      <w:r w:rsidR="005E5BAD">
        <w:t xml:space="preserve"> will be generated </w:t>
      </w:r>
      <w:r w:rsidR="00A503E2">
        <w:t xml:space="preserve">according to </w:t>
      </w:r>
      <w:r w:rsidR="005637AE">
        <w:t>requirement definitions</w:t>
      </w:r>
      <w:r w:rsidR="009278AA">
        <w:t xml:space="preserve"> in TS 38.141-2.</w:t>
      </w:r>
      <w:r w:rsidR="00FB5607">
        <w:t xml:space="preserve"> </w:t>
      </w:r>
    </w:p>
    <w:p w14:paraId="50A4B53B" w14:textId="768E8A32" w:rsidR="002E534C" w:rsidRDefault="00397180" w:rsidP="00397180">
      <w:pPr>
        <w:pStyle w:val="BodyText"/>
      </w:pPr>
      <w:r>
        <w:t>The test is conducted in a Li</w:t>
      </w:r>
      <w:r w:rsidR="0035431A">
        <w:t>ne</w:t>
      </w:r>
      <w:r>
        <w:t xml:space="preserve">-of-Sight (LOS) environment without feedback from the measurement receiver (UE). Unlike </w:t>
      </w:r>
      <w:r w:rsidR="00424D60">
        <w:t xml:space="preserve">the </w:t>
      </w:r>
      <w:r>
        <w:t>UE conformance testing, the BS Down-link and Up-link is tested separately with no dependencies.</w:t>
      </w:r>
    </w:p>
    <w:p w14:paraId="4C49787A" w14:textId="77777777" w:rsidR="00C9016F" w:rsidRDefault="00C9016F" w:rsidP="00397180">
      <w:pPr>
        <w:pStyle w:val="BodyText"/>
      </w:pPr>
    </w:p>
    <w:p w14:paraId="7B572897" w14:textId="4D416E63" w:rsidR="002E534C" w:rsidRDefault="007E1211" w:rsidP="003E7861">
      <w:pPr>
        <w:pStyle w:val="BodyText"/>
        <w:jc w:val="center"/>
      </w:pPr>
      <w:r w:rsidRPr="00500E7D">
        <w:rPr>
          <w:noProof/>
        </w:rPr>
        <w:drawing>
          <wp:inline distT="0" distB="0" distL="0" distR="0" wp14:anchorId="62349A30" wp14:editId="354E4332">
            <wp:extent cx="4232489" cy="19669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1154" cy="1970958"/>
                    </a:xfrm>
                    <a:prstGeom prst="rect">
                      <a:avLst/>
                    </a:prstGeom>
                    <a:noFill/>
                    <a:ln>
                      <a:noFill/>
                    </a:ln>
                  </pic:spPr>
                </pic:pic>
              </a:graphicData>
            </a:graphic>
          </wp:inline>
        </w:drawing>
      </w:r>
    </w:p>
    <w:p w14:paraId="3DA3AA2B" w14:textId="350B81D2" w:rsidR="00832A96" w:rsidRDefault="00832A96" w:rsidP="00832A96">
      <w:pPr>
        <w:keepLines/>
        <w:spacing w:after="240"/>
        <w:jc w:val="center"/>
        <w:outlineLvl w:val="0"/>
        <w:rPr>
          <w:rFonts w:ascii="Arial" w:hAnsi="Arial"/>
          <w:b/>
          <w:lang w:eastAsia="x-none"/>
        </w:rPr>
      </w:pPr>
      <w:r>
        <w:rPr>
          <w:rFonts w:ascii="Arial" w:hAnsi="Arial"/>
          <w:b/>
          <w:lang w:eastAsia="x-none"/>
        </w:rPr>
        <w:t>Figure 2.</w:t>
      </w:r>
      <w:r w:rsidR="00602E44">
        <w:rPr>
          <w:rFonts w:ascii="Arial" w:hAnsi="Arial"/>
          <w:b/>
          <w:lang w:eastAsia="x-none"/>
        </w:rPr>
        <w:t>2.1</w:t>
      </w:r>
      <w:r w:rsidRPr="009D1119">
        <w:rPr>
          <w:rFonts w:ascii="Arial" w:hAnsi="Arial"/>
          <w:b/>
          <w:lang w:eastAsia="x-none"/>
        </w:rPr>
        <w:t>-1:</w:t>
      </w:r>
      <w:r>
        <w:rPr>
          <w:rFonts w:ascii="Arial" w:hAnsi="Arial"/>
          <w:b/>
          <w:lang w:eastAsia="x-none"/>
        </w:rPr>
        <w:t xml:space="preserve"> Down-link test object configuration</w:t>
      </w:r>
    </w:p>
    <w:p w14:paraId="5FC3EF07" w14:textId="426F1A85" w:rsidR="003C1843" w:rsidRDefault="001D61EA" w:rsidP="003C1843">
      <w:pPr>
        <w:pStyle w:val="BodyText"/>
      </w:pPr>
      <w:r>
        <w:t>T</w:t>
      </w:r>
      <w:r w:rsidR="003C1843">
        <w:t>he base station manufacturer declares the angular range intended for normal operation. This declaration will depend on intended deployment scenario. This would mean that if a specific base station implementation is intended for multiple deployment scenarios, e.g., rural, sub-urban and urban multiple declarations may be needed.</w:t>
      </w:r>
    </w:p>
    <w:p w14:paraId="5EDB3F3C" w14:textId="46C9F41D" w:rsidR="003C1843" w:rsidRDefault="003C1843" w:rsidP="003C1843">
      <w:pPr>
        <w:pStyle w:val="BodyText"/>
      </w:pPr>
      <w:r>
        <w:t xml:space="preserve">The concept of static test beams allows for conformance testing in conventional antenna test ranges using standard test equipment (network </w:t>
      </w:r>
      <w:r w:rsidR="00BC0EFC">
        <w:t>analyser</w:t>
      </w:r>
      <w:r>
        <w:t xml:space="preserve">, signal generator, spectrum </w:t>
      </w:r>
      <w:r w:rsidR="00BC0EFC">
        <w:t>analyser</w:t>
      </w:r>
      <w:r>
        <w:t xml:space="preserve">, etc.). </w:t>
      </w:r>
    </w:p>
    <w:p w14:paraId="4551D44C" w14:textId="77777777" w:rsidR="00A811B4" w:rsidRDefault="00A811B4" w:rsidP="003C1843">
      <w:pPr>
        <w:pStyle w:val="BodyText"/>
      </w:pPr>
    </w:p>
    <w:p w14:paraId="4BE1BBA0" w14:textId="32D37D5A" w:rsidR="000171D3" w:rsidRPr="008A7351" w:rsidRDefault="007E7FA1" w:rsidP="007839BF">
      <w:pPr>
        <w:pStyle w:val="BodyText"/>
        <w:numPr>
          <w:ilvl w:val="2"/>
          <w:numId w:val="5"/>
        </w:numPr>
        <w:ind w:left="709" w:hanging="709"/>
        <w:rPr>
          <w:rFonts w:ascii="Arial" w:hAnsi="Arial" w:cs="Arial"/>
          <w:sz w:val="24"/>
          <w:szCs w:val="24"/>
        </w:rPr>
      </w:pPr>
      <w:r>
        <w:rPr>
          <w:rFonts w:ascii="Arial" w:hAnsi="Arial" w:cs="Arial"/>
          <w:sz w:val="24"/>
          <w:szCs w:val="24"/>
        </w:rPr>
        <w:t>EEIRP</w:t>
      </w:r>
      <w:r w:rsidR="00893FEB">
        <w:rPr>
          <w:rFonts w:ascii="Arial" w:hAnsi="Arial" w:cs="Arial"/>
          <w:sz w:val="24"/>
          <w:szCs w:val="24"/>
        </w:rPr>
        <w:t xml:space="preserve"> mask</w:t>
      </w:r>
      <w:r>
        <w:rPr>
          <w:rFonts w:ascii="Arial" w:hAnsi="Arial" w:cs="Arial"/>
          <w:sz w:val="24"/>
          <w:szCs w:val="24"/>
        </w:rPr>
        <w:t xml:space="preserve"> t</w:t>
      </w:r>
      <w:r w:rsidR="000171D3" w:rsidRPr="008A7351">
        <w:rPr>
          <w:rFonts w:ascii="Arial" w:hAnsi="Arial" w:cs="Arial"/>
          <w:sz w:val="24"/>
          <w:szCs w:val="24"/>
        </w:rPr>
        <w:t xml:space="preserve">est </w:t>
      </w:r>
      <w:r>
        <w:rPr>
          <w:rFonts w:ascii="Arial" w:hAnsi="Arial" w:cs="Arial"/>
          <w:sz w:val="24"/>
          <w:szCs w:val="24"/>
        </w:rPr>
        <w:t>c</w:t>
      </w:r>
      <w:r w:rsidR="000171D3" w:rsidRPr="008A7351">
        <w:rPr>
          <w:rFonts w:ascii="Arial" w:hAnsi="Arial" w:cs="Arial"/>
          <w:sz w:val="24"/>
          <w:szCs w:val="24"/>
        </w:rPr>
        <w:t>oncept</w:t>
      </w:r>
    </w:p>
    <w:p w14:paraId="75C222C1" w14:textId="3B592C4B" w:rsidR="00DD17E7" w:rsidRDefault="00DD17E7" w:rsidP="00DD17E7">
      <w:r w:rsidRPr="00925888">
        <w:t xml:space="preserve">The </w:t>
      </w:r>
      <w:r>
        <w:t xml:space="preserve">conformance </w:t>
      </w:r>
      <w:r w:rsidRPr="00925888">
        <w:t xml:space="preserve">test </w:t>
      </w:r>
      <w:r>
        <w:t xml:space="preserve">will be created around </w:t>
      </w:r>
      <w:r w:rsidR="000272BC">
        <w:t>the</w:t>
      </w:r>
      <w:r>
        <w:t xml:space="preserve"> concept of using test beams within a declared coverage angular range (CAR). The CAR is the angular range along vertical and horizontal axis for which the base station is intended to provide coverage within.</w:t>
      </w:r>
    </w:p>
    <w:p w14:paraId="33BC34DC" w14:textId="212CA8DF" w:rsidR="00DD17E7" w:rsidRDefault="00DD17E7" w:rsidP="00DD17E7">
      <w:r w:rsidRPr="00925888">
        <w:t xml:space="preserve">For the </w:t>
      </w:r>
      <w:r>
        <w:t xml:space="preserve">conformance </w:t>
      </w:r>
      <w:r w:rsidRPr="00925888">
        <w:t>test</w:t>
      </w:r>
      <w:r>
        <w:t xml:space="preserve"> of the EEIRP profile</w:t>
      </w:r>
      <w:r w:rsidR="00031413">
        <w:t>,</w:t>
      </w:r>
      <w:r>
        <w:t xml:space="preserve"> multiple test beam</w:t>
      </w:r>
      <w:r w:rsidR="00031413">
        <w:t>s</w:t>
      </w:r>
      <w:r>
        <w:t xml:space="preserve"> with differen</w:t>
      </w:r>
      <w:r w:rsidR="007A0DB2">
        <w:t>t</w:t>
      </w:r>
      <w:r>
        <w:t xml:space="preserve"> directions </w:t>
      </w:r>
      <w:r w:rsidR="00031413">
        <w:t xml:space="preserve">are </w:t>
      </w:r>
      <w:r>
        <w:t>required to establish the average EIRP pattern corresponding to normal operation. For this purpose,</w:t>
      </w:r>
      <w:r w:rsidRPr="00925888">
        <w:t xml:space="preserve"> </w:t>
      </w:r>
      <m:oMath>
        <m:r>
          <w:rPr>
            <w:rFonts w:ascii="Cambria Math" w:hAnsi="Cambria Math"/>
          </w:rPr>
          <m:t>K</m:t>
        </m:r>
      </m:oMath>
      <w:r>
        <w:t xml:space="preserve"> different </w:t>
      </w:r>
      <w:r w:rsidRPr="00925888">
        <w:t>test beam</w:t>
      </w:r>
      <w:r w:rsidR="001F71E2">
        <w:t>s</w:t>
      </w:r>
      <w:r w:rsidRPr="00925888">
        <w:t xml:space="preserve"> </w:t>
      </w:r>
      <w:r>
        <w:t xml:space="preserve">with different beam </w:t>
      </w:r>
      <w:r w:rsidRPr="00925888">
        <w:t>direction</w:t>
      </w:r>
      <w:r>
        <w:t>s</w:t>
      </w:r>
      <w:r w:rsidR="00031413">
        <w:t>,</w:t>
      </w:r>
      <w:r>
        <w:t xml:space="preserve"> distributed within the declared CAR for which the base station is intended to operate within</w:t>
      </w:r>
      <w:r w:rsidR="002C0840">
        <w:t>,</w:t>
      </w:r>
      <w:r>
        <w:t xml:space="preserve"> </w:t>
      </w:r>
      <w:r w:rsidR="002C0840">
        <w:t xml:space="preserve">are </w:t>
      </w:r>
      <w:r>
        <w:t>required</w:t>
      </w:r>
      <w:r w:rsidRPr="00925888">
        <w:t>.</w:t>
      </w:r>
      <w:r>
        <w:t xml:space="preserve"> </w:t>
      </w:r>
    </w:p>
    <w:p w14:paraId="5644A161" w14:textId="32F5D258" w:rsidR="00DD17E7" w:rsidRDefault="00DD17E7" w:rsidP="00DD17E7">
      <w:r>
        <w:t>The intention with the test beams is to excite the array antenna i</w:t>
      </w:r>
      <w:r w:rsidR="006C1F76">
        <w:t>n</w:t>
      </w:r>
      <w:r>
        <w:t xml:space="preserve"> such a way that the array side-lobe suppression characteristics </w:t>
      </w:r>
      <w:r w:rsidR="006C1F76">
        <w:t xml:space="preserve">are </w:t>
      </w:r>
      <w:r>
        <w:t>captured. For an array antenna with sparse element separation in the vertical domain using sub-arrays, side lobe response and eventual grating lobe response will be captured.</w:t>
      </w:r>
      <w:r w:rsidRPr="00925888">
        <w:t xml:space="preserve"> </w:t>
      </w:r>
    </w:p>
    <w:p w14:paraId="6FC1D10F" w14:textId="7750684F" w:rsidR="0000388B" w:rsidRDefault="009D3338" w:rsidP="00594049">
      <w:pPr>
        <w:pStyle w:val="BodyText"/>
      </w:pPr>
      <w:r w:rsidRPr="000165F8">
        <w:t xml:space="preserve">The conformance test required to show compliance to the maximum allowed </w:t>
      </w:r>
      <w:r w:rsidR="007867F7">
        <w:t>E</w:t>
      </w:r>
      <w:r w:rsidRPr="000165F8">
        <w:t>EIRP limit needs to be developed by RAN4. To show conformance to the maximum allowed</w:t>
      </w:r>
      <w:r w:rsidR="001138CB">
        <w:t xml:space="preserve"> </w:t>
      </w:r>
      <w:r w:rsidR="007867F7">
        <w:t>E</w:t>
      </w:r>
      <w:r w:rsidRPr="000165F8">
        <w:t xml:space="preserve">EIRP limits a large number of measured </w:t>
      </w:r>
      <w:r w:rsidR="00FA3368">
        <w:t>3</w:t>
      </w:r>
      <w:r w:rsidRPr="000165F8">
        <w:t xml:space="preserve">-D EIRP patterns for different array excitations will be needed. It is essential that the array excitations would stress the </w:t>
      </w:r>
      <w:r w:rsidR="005F4588">
        <w:t xml:space="preserve">AAS </w:t>
      </w:r>
      <w:r w:rsidRPr="000165F8">
        <w:t>base station implementation to produce radiated power above horizon, hence condition where maximum EIRP within the intended coverage range should be considered. Since the RAN4 concept of conformance testing is built around pre-defined test signals (test models and fixed refence channels) normal operation</w:t>
      </w:r>
      <w:r w:rsidR="006041CC">
        <w:t xml:space="preserve"> in fading environment</w:t>
      </w:r>
      <w:r w:rsidRPr="000165F8">
        <w:t xml:space="preserve"> capturing true layer-1 operation cannot be captured by the conformance test in RAN4</w:t>
      </w:r>
      <w:r w:rsidR="006041CC">
        <w:t xml:space="preserve"> for AAS base stations</w:t>
      </w:r>
      <w:r w:rsidRPr="000165F8">
        <w:t xml:space="preserve">. </w:t>
      </w:r>
    </w:p>
    <w:p w14:paraId="34F0F728" w14:textId="62BE90BD" w:rsidR="009D3338" w:rsidRDefault="007C057F" w:rsidP="00594049">
      <w:pPr>
        <w:pStyle w:val="BodyText"/>
      </w:pPr>
      <w:r>
        <w:t>To facilitate</w:t>
      </w:r>
      <w:r w:rsidR="009D3338" w:rsidRPr="000165F8">
        <w:t xml:space="preserve"> </w:t>
      </w:r>
      <w:r>
        <w:t xml:space="preserve">EEIRP mask </w:t>
      </w:r>
      <w:r w:rsidR="009D3338" w:rsidRPr="000165F8">
        <w:t xml:space="preserve">conformance testing </w:t>
      </w:r>
      <w:r>
        <w:t>in RAN4</w:t>
      </w:r>
      <w:r w:rsidR="009D3338" w:rsidRPr="000165F8">
        <w:t xml:space="preserve">, the concept of test beams </w:t>
      </w:r>
      <w:r w:rsidR="000C4CA2">
        <w:t>is</w:t>
      </w:r>
      <w:r w:rsidR="009D3338" w:rsidRPr="000165F8">
        <w:t xml:space="preserve"> adopted. The test beams will be distributed within the </w:t>
      </w:r>
      <w:r w:rsidR="00704E91">
        <w:t xml:space="preserve">declared </w:t>
      </w:r>
      <w:r w:rsidR="00140472">
        <w:t>CAR</w:t>
      </w:r>
      <w:r w:rsidR="009D3338" w:rsidRPr="000165F8">
        <w:t xml:space="preserve">. For each test beam, the </w:t>
      </w:r>
      <w:r w:rsidR="00CF014D">
        <w:t>3</w:t>
      </w:r>
      <w:r w:rsidR="009D3338" w:rsidRPr="000165F8">
        <w:t xml:space="preserve">-D EIRP pattern in the upper hemisphere is measured. Based on measured </w:t>
      </w:r>
      <w:r w:rsidR="006C3E79">
        <w:t xml:space="preserve">EIRP </w:t>
      </w:r>
      <w:r w:rsidR="009D3338" w:rsidRPr="000165F8">
        <w:t xml:space="preserve">patterns the </w:t>
      </w:r>
      <w:r w:rsidR="00F60D7D">
        <w:t>E</w:t>
      </w:r>
      <w:r w:rsidR="009D3338" w:rsidRPr="000165F8">
        <w:t xml:space="preserve">EIRP profile can be calculated as </w:t>
      </w:r>
      <w:r w:rsidR="0009221F">
        <w:t xml:space="preserve">the output from </w:t>
      </w:r>
      <w:r w:rsidR="009D3338" w:rsidRPr="000165F8">
        <w:t>a multistage averaging process</w:t>
      </w:r>
      <w:r w:rsidR="00253DE0">
        <w:t xml:space="preserve">. </w:t>
      </w:r>
    </w:p>
    <w:p w14:paraId="21EFEEB1" w14:textId="09964BB7" w:rsidR="00DD17E7" w:rsidRDefault="00DD17E7" w:rsidP="00DD17E7">
      <w:r>
        <w:t xml:space="preserve">Multiple CARs can be declared </w:t>
      </w:r>
      <w:r w:rsidR="001E43CE">
        <w:t xml:space="preserve">for a </w:t>
      </w:r>
      <w:r w:rsidR="00EF7BD1">
        <w:t xml:space="preserve">base station </w:t>
      </w:r>
      <w:r w:rsidR="00D34E50">
        <w:t xml:space="preserve">supporting </w:t>
      </w:r>
      <w:r w:rsidR="00595054">
        <w:t>multiple deployment scenarios</w:t>
      </w:r>
      <w:r w:rsidR="00B63D30">
        <w:t xml:space="preserve"> </w:t>
      </w:r>
      <w:r>
        <w:t xml:space="preserve">to map towards different </w:t>
      </w:r>
      <w:r w:rsidR="00476BE2">
        <w:t xml:space="preserve">scenarios with different UE </w:t>
      </w:r>
      <w:r w:rsidR="00E13C4C">
        <w:t>distributions</w:t>
      </w:r>
      <w:r>
        <w:t>. Eventually, for each declared CAR</w:t>
      </w:r>
      <w:r w:rsidR="00E559B4">
        <w:t>,</w:t>
      </w:r>
      <w:r>
        <w:t xml:space="preserve"> different beam power profiles are utilized to optimize coverage while meeting the </w:t>
      </w:r>
      <w:r w:rsidR="00AC78B3">
        <w:t>E</w:t>
      </w:r>
      <w:r>
        <w:t xml:space="preserve">EIRP profile above the horizon.  </w:t>
      </w:r>
    </w:p>
    <w:p w14:paraId="0CA4B7B9" w14:textId="5EA73F59" w:rsidR="00DD17E7" w:rsidRDefault="00DD17E7" w:rsidP="00DD17E7">
      <w:r>
        <w:t xml:space="preserve">The meaning of CAR is essential for the EEIRP test requirement. In the terminology section (clause 3 of TS 38.141-2), a definition of CAR is needed. For the purpose of </w:t>
      </w:r>
      <w:r w:rsidR="00E13C4C">
        <w:t>E</w:t>
      </w:r>
      <w:r>
        <w:t>EIRP requirement the CAR can be defined as:</w:t>
      </w:r>
    </w:p>
    <w:p w14:paraId="2628E942" w14:textId="15F666C6" w:rsidR="00DD17E7" w:rsidRPr="001562FC" w:rsidRDefault="00DD17E7" w:rsidP="00DD17E7">
      <w:pPr>
        <w:rPr>
          <w:i/>
          <w:iCs/>
        </w:rPr>
      </w:pPr>
      <w:r w:rsidRPr="001562FC">
        <w:rPr>
          <w:b/>
          <w:bCs/>
          <w:i/>
          <w:iCs/>
        </w:rPr>
        <w:t>Coverage Angular Range:</w:t>
      </w:r>
      <w:r w:rsidRPr="001562FC">
        <w:rPr>
          <w:i/>
          <w:iCs/>
        </w:rPr>
        <w:t xml:space="preserve"> </w:t>
      </w:r>
      <w:r>
        <w:rPr>
          <w:i/>
          <w:iCs/>
        </w:rPr>
        <w:t xml:space="preserve">The coverage angular range is a set of directions describing the intended angular operation range for which the expected EIRP requirement </w:t>
      </w:r>
      <w:r w:rsidR="001E0B49">
        <w:rPr>
          <w:i/>
          <w:iCs/>
        </w:rPr>
        <w:t xml:space="preserve">is </w:t>
      </w:r>
      <w:r>
        <w:rPr>
          <w:i/>
          <w:iCs/>
        </w:rPr>
        <w:t>met.</w:t>
      </w:r>
      <w:r w:rsidRPr="001562FC">
        <w:rPr>
          <w:i/>
          <w:iCs/>
        </w:rPr>
        <w:t xml:space="preserve"> </w:t>
      </w:r>
    </w:p>
    <w:p w14:paraId="0A895389" w14:textId="2A5AE312" w:rsidR="00DD17E7" w:rsidRDefault="00DD17E7" w:rsidP="00DD17E7">
      <w:r>
        <w:t xml:space="preserve">RAN4 need to decide on naming conventions for the manufacturer declarations. Eventually, some </w:t>
      </w:r>
      <w:r w:rsidR="00A4449B">
        <w:t>declarations</w:t>
      </w:r>
      <w:r>
        <w:t xml:space="preserve"> can be re-used from previous requirements</w:t>
      </w:r>
      <w:r w:rsidR="00A4449B">
        <w:t>.</w:t>
      </w:r>
    </w:p>
    <w:p w14:paraId="515657FB" w14:textId="77777777" w:rsidR="00DD17E7" w:rsidRDefault="00DD17E7" w:rsidP="00DD17E7">
      <w:r>
        <w:t xml:space="preserve">For each test beam, the BS manufacturer declares the peak EIRP and direction as </w:t>
      </w:r>
      <w:r w:rsidRPr="00CA1F3E">
        <w:rPr>
          <w:rFonts w:ascii="Symbol" w:hAnsi="Symbol"/>
        </w:rPr>
        <w:t>q</w:t>
      </w:r>
      <w:r>
        <w:t xml:space="preserve"> </w:t>
      </w:r>
      <w:proofErr w:type="spellStart"/>
      <w:r>
        <w:t>and</w:t>
      </w:r>
      <w:proofErr w:type="spellEnd"/>
      <w:r>
        <w:t xml:space="preserve"> </w:t>
      </w:r>
      <w:r w:rsidRPr="00CA1F3E">
        <w:rPr>
          <w:rFonts w:ascii="Symbol" w:hAnsi="Symbol"/>
        </w:rPr>
        <w:t xml:space="preserve">j </w:t>
      </w:r>
      <w:r>
        <w:t>angle pair.</w:t>
      </w:r>
    </w:p>
    <w:p w14:paraId="787A0E46" w14:textId="77777777" w:rsidR="00DD17E7" w:rsidRDefault="00DD17E7" w:rsidP="00DD17E7">
      <w:r>
        <w:t xml:space="preserve">For a solid test requirement, the details related to placement of the beam directions and weighting factors need to be captured in the specification. The location and distribution of beam directions will affect the averaging process significantly. RAN4 needs to define how many beam directions will be needed and how to distribute them. </w:t>
      </w:r>
    </w:p>
    <w:p w14:paraId="7D828850" w14:textId="192896FF" w:rsidR="00DD17E7" w:rsidRDefault="00DD17E7" w:rsidP="00DD17E7">
      <w:r w:rsidRPr="00EB6A48">
        <w:rPr>
          <w:b/>
          <w:bCs/>
          <w:u w:val="single"/>
        </w:rPr>
        <w:t>Observation</w:t>
      </w:r>
      <w:r w:rsidR="00AA0B68">
        <w:rPr>
          <w:b/>
          <w:bCs/>
          <w:u w:val="single"/>
        </w:rPr>
        <w:t xml:space="preserve"> </w:t>
      </w:r>
      <w:r w:rsidR="00F378E5">
        <w:rPr>
          <w:b/>
          <w:bCs/>
          <w:u w:val="single"/>
        </w:rPr>
        <w:t>3</w:t>
      </w:r>
      <w:r w:rsidRPr="00EB6A48">
        <w:rPr>
          <w:b/>
          <w:bCs/>
          <w:u w:val="single"/>
        </w:rPr>
        <w:t>:</w:t>
      </w:r>
      <w:r>
        <w:t xml:space="preserve"> Since the conformance test concept adopted in RAN4 currently </w:t>
      </w:r>
      <w:r w:rsidR="00D95106">
        <w:t xml:space="preserve">does </w:t>
      </w:r>
      <w:r>
        <w:t>not capture operation in fading environment</w:t>
      </w:r>
      <w:r w:rsidR="00D95106">
        <w:t>,</w:t>
      </w:r>
      <w:r>
        <w:t xml:space="preserve"> manufacturer declarations will be needed to derive the angular coverage range. This means that the declaration and deployment scenarios are tied together. </w:t>
      </w:r>
    </w:p>
    <w:p w14:paraId="13B4730E" w14:textId="15801FC5" w:rsidR="00DD17E7" w:rsidRDefault="00DD17E7" w:rsidP="00DD17E7">
      <w:r>
        <w:t xml:space="preserve">The CAR is declared by the base station manufacturer using the angles listed in Table </w:t>
      </w:r>
      <w:r w:rsidR="009919CE">
        <w:t>2.</w:t>
      </w:r>
      <w:r w:rsidR="00602E44">
        <w:t>2</w:t>
      </w:r>
      <w:r w:rsidR="009919CE">
        <w:t>.2</w:t>
      </w:r>
      <w:r>
        <w:t xml:space="preserve">-1. </w:t>
      </w:r>
    </w:p>
    <w:p w14:paraId="0CAE9BA8" w14:textId="6F4F912B" w:rsidR="00DD17E7" w:rsidRPr="00A96E45" w:rsidRDefault="00DD17E7" w:rsidP="00DD17E7">
      <w:pPr>
        <w:keepNext/>
        <w:keepLines/>
        <w:spacing w:after="0"/>
        <w:jc w:val="center"/>
        <w:rPr>
          <w:rFonts w:ascii="Arial" w:eastAsia="SimSun" w:hAnsi="Arial" w:cs="Arial"/>
          <w:b/>
        </w:rPr>
      </w:pPr>
      <w:r w:rsidRPr="00A96E45">
        <w:rPr>
          <w:rFonts w:ascii="Arial" w:eastAsia="SimSun" w:hAnsi="Arial" w:cs="Arial"/>
          <w:b/>
        </w:rPr>
        <w:t xml:space="preserve">Table </w:t>
      </w:r>
      <w:r w:rsidR="009919CE" w:rsidRPr="00A96E45">
        <w:rPr>
          <w:rFonts w:ascii="Arial" w:eastAsia="SimSun" w:hAnsi="Arial" w:cs="Arial"/>
          <w:b/>
        </w:rPr>
        <w:t>2.</w:t>
      </w:r>
      <w:r w:rsidR="00602E44">
        <w:rPr>
          <w:rFonts w:ascii="Arial" w:eastAsia="SimSun" w:hAnsi="Arial" w:cs="Arial"/>
          <w:b/>
        </w:rPr>
        <w:t>2</w:t>
      </w:r>
      <w:r w:rsidR="009919CE" w:rsidRPr="00A96E45">
        <w:rPr>
          <w:rFonts w:ascii="Arial" w:eastAsia="SimSun" w:hAnsi="Arial" w:cs="Arial"/>
          <w:b/>
        </w:rPr>
        <w:t>.2</w:t>
      </w:r>
      <w:r w:rsidRPr="00A96E45">
        <w:rPr>
          <w:rFonts w:ascii="Arial" w:eastAsia="SimSun" w:hAnsi="Arial" w:cs="Arial"/>
          <w:b/>
        </w:rPr>
        <w:t>-1: CAR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2426"/>
      </w:tblGrid>
      <w:tr w:rsidR="00DD17E7" w:rsidRPr="001C5CA9" w14:paraId="3CC07350" w14:textId="77777777" w:rsidTr="00A37B30">
        <w:trPr>
          <w:tblHeader/>
          <w:jc w:val="center"/>
        </w:trPr>
        <w:tc>
          <w:tcPr>
            <w:tcW w:w="0" w:type="auto"/>
            <w:shd w:val="clear" w:color="auto" w:fill="auto"/>
          </w:tcPr>
          <w:p w14:paraId="21963F05" w14:textId="77777777" w:rsidR="00DD17E7" w:rsidRPr="009919CE" w:rsidRDefault="00DD17E7" w:rsidP="00A37B30">
            <w:pPr>
              <w:keepNext/>
              <w:keepLines/>
              <w:spacing w:after="0"/>
              <w:jc w:val="center"/>
              <w:rPr>
                <w:rFonts w:ascii="Arial" w:hAnsi="Arial" w:cs="Arial"/>
                <w:b/>
                <w:sz w:val="18"/>
              </w:rPr>
            </w:pPr>
            <w:r w:rsidRPr="009919CE">
              <w:rPr>
                <w:rFonts w:ascii="Arial" w:hAnsi="Arial" w:cs="Arial"/>
                <w:b/>
                <w:sz w:val="18"/>
              </w:rPr>
              <w:t>Parameter</w:t>
            </w:r>
          </w:p>
        </w:tc>
        <w:tc>
          <w:tcPr>
            <w:tcW w:w="0" w:type="auto"/>
          </w:tcPr>
          <w:p w14:paraId="1BFC6521" w14:textId="77777777" w:rsidR="00DD17E7" w:rsidRPr="009919CE" w:rsidRDefault="00DD17E7" w:rsidP="00A37B30">
            <w:pPr>
              <w:keepNext/>
              <w:keepLines/>
              <w:spacing w:after="0"/>
              <w:jc w:val="center"/>
              <w:rPr>
                <w:rFonts w:ascii="Arial" w:hAnsi="Arial" w:cs="Arial"/>
                <w:b/>
                <w:sz w:val="18"/>
              </w:rPr>
            </w:pPr>
            <w:r w:rsidRPr="009919CE">
              <w:rPr>
                <w:rFonts w:ascii="Arial" w:hAnsi="Arial" w:cs="Arial"/>
                <w:b/>
                <w:sz w:val="18"/>
              </w:rPr>
              <w:t>Description</w:t>
            </w:r>
          </w:p>
        </w:tc>
      </w:tr>
      <w:tr w:rsidR="00DD17E7" w:rsidRPr="001C5CA9" w14:paraId="175581FE" w14:textId="77777777" w:rsidTr="00A37B30">
        <w:trPr>
          <w:jc w:val="center"/>
        </w:trPr>
        <w:tc>
          <w:tcPr>
            <w:tcW w:w="0" w:type="auto"/>
            <w:shd w:val="clear" w:color="auto" w:fill="auto"/>
          </w:tcPr>
          <w:p w14:paraId="3E14931D"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min</w:t>
            </w:r>
          </w:p>
        </w:tc>
        <w:tc>
          <w:tcPr>
            <w:tcW w:w="0" w:type="auto"/>
          </w:tcPr>
          <w:p w14:paraId="365C8B37"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Minimum angle along </w:t>
            </w:r>
            <w:r w:rsidRPr="00A4449B">
              <w:rPr>
                <w:rFonts w:ascii="Symbol" w:hAnsi="Symbol" w:cs="Arial"/>
                <w:sz w:val="18"/>
                <w:szCs w:val="18"/>
                <w:lang w:eastAsia="zh-CN"/>
              </w:rPr>
              <w:t>q</w:t>
            </w:r>
            <w:r w:rsidRPr="009919CE">
              <w:rPr>
                <w:rFonts w:ascii="Arial" w:hAnsi="Arial" w:cs="Arial"/>
                <w:sz w:val="18"/>
                <w:szCs w:val="18"/>
                <w:lang w:eastAsia="zh-CN"/>
              </w:rPr>
              <w:t xml:space="preserve"> axis</w:t>
            </w:r>
          </w:p>
        </w:tc>
      </w:tr>
      <w:tr w:rsidR="00DD17E7" w:rsidRPr="001C5CA9" w14:paraId="3AE42555" w14:textId="77777777" w:rsidTr="00A37B30">
        <w:trPr>
          <w:jc w:val="center"/>
        </w:trPr>
        <w:tc>
          <w:tcPr>
            <w:tcW w:w="0" w:type="auto"/>
            <w:shd w:val="clear" w:color="auto" w:fill="auto"/>
          </w:tcPr>
          <w:p w14:paraId="4668ABEA"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max</w:t>
            </w:r>
          </w:p>
        </w:tc>
        <w:tc>
          <w:tcPr>
            <w:tcW w:w="0" w:type="auto"/>
          </w:tcPr>
          <w:p w14:paraId="38980427"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Maximum angle along </w:t>
            </w:r>
            <w:r w:rsidRPr="00A4449B">
              <w:rPr>
                <w:rFonts w:ascii="Symbol" w:hAnsi="Symbol" w:cs="Arial"/>
                <w:sz w:val="18"/>
                <w:szCs w:val="18"/>
                <w:lang w:eastAsia="zh-CN"/>
              </w:rPr>
              <w:t>q</w:t>
            </w:r>
            <w:r w:rsidRPr="009919CE">
              <w:rPr>
                <w:rFonts w:ascii="Arial" w:hAnsi="Arial" w:cs="Arial"/>
                <w:sz w:val="18"/>
                <w:szCs w:val="18"/>
                <w:lang w:eastAsia="zh-CN"/>
              </w:rPr>
              <w:t xml:space="preserve"> axis</w:t>
            </w:r>
          </w:p>
        </w:tc>
      </w:tr>
      <w:tr w:rsidR="00DD17E7" w:rsidRPr="001C5CA9" w14:paraId="084AB7D1" w14:textId="77777777" w:rsidTr="00A37B30">
        <w:trPr>
          <w:jc w:val="center"/>
        </w:trPr>
        <w:tc>
          <w:tcPr>
            <w:tcW w:w="0" w:type="auto"/>
            <w:shd w:val="clear" w:color="auto" w:fill="auto"/>
          </w:tcPr>
          <w:p w14:paraId="5D790D90"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min</w:t>
            </w:r>
          </w:p>
        </w:tc>
        <w:tc>
          <w:tcPr>
            <w:tcW w:w="0" w:type="auto"/>
          </w:tcPr>
          <w:p w14:paraId="080A256F"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Minimum angle along </w:t>
            </w:r>
            <w:r w:rsidRPr="00A4449B">
              <w:rPr>
                <w:rFonts w:ascii="Symbol" w:hAnsi="Symbol" w:cs="Arial"/>
                <w:sz w:val="18"/>
                <w:szCs w:val="18"/>
                <w:lang w:eastAsia="zh-CN"/>
              </w:rPr>
              <w:t>j</w:t>
            </w:r>
            <w:r w:rsidRPr="009919CE">
              <w:rPr>
                <w:rFonts w:ascii="Arial" w:hAnsi="Arial" w:cs="Arial"/>
                <w:sz w:val="18"/>
                <w:szCs w:val="18"/>
                <w:lang w:eastAsia="zh-CN"/>
              </w:rPr>
              <w:t xml:space="preserve"> axis</w:t>
            </w:r>
          </w:p>
        </w:tc>
      </w:tr>
      <w:tr w:rsidR="00DD17E7" w:rsidRPr="001C5CA9" w14:paraId="4E4B9D0D" w14:textId="77777777" w:rsidTr="00A37B30">
        <w:trPr>
          <w:jc w:val="center"/>
        </w:trPr>
        <w:tc>
          <w:tcPr>
            <w:tcW w:w="0" w:type="auto"/>
            <w:shd w:val="clear" w:color="auto" w:fill="auto"/>
          </w:tcPr>
          <w:p w14:paraId="357A9203"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max</w:t>
            </w:r>
          </w:p>
        </w:tc>
        <w:tc>
          <w:tcPr>
            <w:tcW w:w="0" w:type="auto"/>
          </w:tcPr>
          <w:p w14:paraId="3A4042B3"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Maximum angle along </w:t>
            </w:r>
            <w:r w:rsidRPr="00A4449B">
              <w:rPr>
                <w:rFonts w:ascii="Symbol" w:hAnsi="Symbol" w:cs="Arial"/>
                <w:sz w:val="18"/>
                <w:szCs w:val="18"/>
                <w:lang w:eastAsia="zh-CN"/>
              </w:rPr>
              <w:t>j</w:t>
            </w:r>
            <w:r w:rsidRPr="009919CE">
              <w:rPr>
                <w:rFonts w:ascii="Arial" w:hAnsi="Arial" w:cs="Arial"/>
                <w:sz w:val="18"/>
                <w:szCs w:val="18"/>
                <w:lang w:eastAsia="zh-CN"/>
              </w:rPr>
              <w:t xml:space="preserve"> axis</w:t>
            </w:r>
          </w:p>
        </w:tc>
      </w:tr>
    </w:tbl>
    <w:p w14:paraId="45D4D543" w14:textId="77777777" w:rsidR="00DD17E7" w:rsidRDefault="00DD17E7" w:rsidP="00DD17E7"/>
    <w:p w14:paraId="11064781" w14:textId="110A7AFF" w:rsidR="00DD17E7" w:rsidRDefault="00DD17E7" w:rsidP="00DD17E7">
      <w:r>
        <w:t xml:space="preserve">The CAR can be visualized as a rectangular area in the </w:t>
      </w:r>
      <w:r w:rsidRPr="00DE10D9">
        <w:rPr>
          <w:rFonts w:ascii="Symbol" w:hAnsi="Symbol"/>
        </w:rPr>
        <w:t>q</w:t>
      </w:r>
      <w:r>
        <w:t>/</w:t>
      </w:r>
      <w:r w:rsidRPr="00DE10D9">
        <w:rPr>
          <w:rFonts w:ascii="Symbol" w:hAnsi="Symbol"/>
        </w:rPr>
        <w:t>j</w:t>
      </w:r>
      <w:r>
        <w:t xml:space="preserve"> plane</w:t>
      </w:r>
      <w:r w:rsidR="00D95106">
        <w:t>,</w:t>
      </w:r>
      <w:r>
        <w:t xml:space="preserve"> as shown in Figure </w:t>
      </w:r>
      <w:r w:rsidR="009919CE">
        <w:t>2.</w:t>
      </w:r>
      <w:r w:rsidR="00602E44">
        <w:t>2</w:t>
      </w:r>
      <w:r w:rsidR="009919CE">
        <w:t>.2</w:t>
      </w:r>
      <w:r>
        <w:t xml:space="preserve">-1 as a green rectangle. </w:t>
      </w:r>
    </w:p>
    <w:p w14:paraId="38F1E360" w14:textId="2696B5AE" w:rsidR="00DD17E7" w:rsidRDefault="00DD17E7" w:rsidP="00DD17E7">
      <w:r>
        <w:t xml:space="preserve">For a typical wide area base station intended for 3-sector rural deployments values listed in Table </w:t>
      </w:r>
      <w:r w:rsidR="009919CE">
        <w:t>2.</w:t>
      </w:r>
      <w:r w:rsidR="00602E44">
        <w:t>2</w:t>
      </w:r>
      <w:r w:rsidR="009919CE">
        <w:t>.2</w:t>
      </w:r>
      <w:r>
        <w:t>-2 is reasonable.</w:t>
      </w:r>
    </w:p>
    <w:p w14:paraId="32ACA69A" w14:textId="7EC498FE" w:rsidR="00DD17E7" w:rsidRPr="00A96E45" w:rsidRDefault="00DD17E7" w:rsidP="00DD17E7">
      <w:pPr>
        <w:keepNext/>
        <w:keepLines/>
        <w:spacing w:after="0"/>
        <w:jc w:val="center"/>
        <w:rPr>
          <w:rFonts w:ascii="Arial" w:eastAsia="SimSun" w:hAnsi="Arial" w:cs="Arial"/>
          <w:b/>
        </w:rPr>
      </w:pPr>
      <w:r w:rsidRPr="00A96E45">
        <w:rPr>
          <w:rFonts w:ascii="Arial" w:eastAsia="SimSun" w:hAnsi="Arial" w:cs="Arial"/>
          <w:b/>
        </w:rPr>
        <w:lastRenderedPageBreak/>
        <w:t xml:space="preserve">Table </w:t>
      </w:r>
      <w:r w:rsidR="009919CE" w:rsidRPr="00A96E45">
        <w:rPr>
          <w:rFonts w:ascii="Arial" w:eastAsia="SimSun" w:hAnsi="Arial" w:cs="Arial"/>
          <w:b/>
        </w:rPr>
        <w:t>2.</w:t>
      </w:r>
      <w:r w:rsidR="00602E44">
        <w:rPr>
          <w:rFonts w:ascii="Arial" w:eastAsia="SimSun" w:hAnsi="Arial" w:cs="Arial"/>
          <w:b/>
        </w:rPr>
        <w:t>2</w:t>
      </w:r>
      <w:r w:rsidR="009919CE" w:rsidRPr="00A96E45">
        <w:rPr>
          <w:rFonts w:ascii="Arial" w:eastAsia="SimSun" w:hAnsi="Arial" w:cs="Arial"/>
          <w:b/>
        </w:rPr>
        <w:t>.2</w:t>
      </w:r>
      <w:r w:rsidRPr="00A96E45">
        <w:rPr>
          <w:rFonts w:ascii="Arial" w:eastAsia="SimSun" w:hAnsi="Arial" w:cs="Arial"/>
          <w:b/>
        </w:rPr>
        <w:t>-2: Typical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47"/>
      </w:tblGrid>
      <w:tr w:rsidR="00DD17E7" w:rsidRPr="001C5CA9" w14:paraId="329DE2B1" w14:textId="77777777" w:rsidTr="00A37B30">
        <w:trPr>
          <w:tblHeader/>
          <w:jc w:val="center"/>
        </w:trPr>
        <w:tc>
          <w:tcPr>
            <w:tcW w:w="0" w:type="auto"/>
            <w:shd w:val="clear" w:color="auto" w:fill="auto"/>
          </w:tcPr>
          <w:p w14:paraId="24803BC9" w14:textId="77777777" w:rsidR="00DD17E7" w:rsidRPr="009919CE" w:rsidRDefault="00DD17E7" w:rsidP="00A37B30">
            <w:pPr>
              <w:keepNext/>
              <w:keepLines/>
              <w:spacing w:after="0"/>
              <w:jc w:val="center"/>
              <w:rPr>
                <w:rFonts w:ascii="Arial" w:hAnsi="Arial" w:cs="Arial"/>
                <w:b/>
                <w:sz w:val="18"/>
              </w:rPr>
            </w:pPr>
            <w:r w:rsidRPr="009919CE">
              <w:rPr>
                <w:rFonts w:ascii="Arial" w:hAnsi="Arial" w:cs="Arial"/>
                <w:b/>
                <w:sz w:val="18"/>
              </w:rPr>
              <w:t>Parameter</w:t>
            </w:r>
          </w:p>
        </w:tc>
        <w:tc>
          <w:tcPr>
            <w:tcW w:w="0" w:type="auto"/>
          </w:tcPr>
          <w:p w14:paraId="66825FB0" w14:textId="77777777" w:rsidR="00DD17E7" w:rsidRPr="009919CE" w:rsidRDefault="00DD17E7" w:rsidP="00A37B30">
            <w:pPr>
              <w:keepNext/>
              <w:keepLines/>
              <w:spacing w:after="0"/>
              <w:jc w:val="center"/>
              <w:rPr>
                <w:rFonts w:ascii="Arial" w:hAnsi="Arial" w:cs="Arial"/>
                <w:b/>
                <w:sz w:val="18"/>
              </w:rPr>
            </w:pPr>
            <w:r w:rsidRPr="009919CE">
              <w:rPr>
                <w:rFonts w:ascii="Arial" w:hAnsi="Arial" w:cs="Arial"/>
                <w:b/>
                <w:sz w:val="18"/>
              </w:rPr>
              <w:t>Values</w:t>
            </w:r>
            <w:r w:rsidRPr="009919CE">
              <w:rPr>
                <w:rFonts w:ascii="Arial" w:hAnsi="Arial" w:cs="Arial"/>
                <w:b/>
                <w:sz w:val="18"/>
              </w:rPr>
              <w:br/>
              <w:t>(degrees)</w:t>
            </w:r>
          </w:p>
        </w:tc>
      </w:tr>
      <w:tr w:rsidR="00DD17E7" w:rsidRPr="001C5CA9" w14:paraId="7F98EA28" w14:textId="77777777" w:rsidTr="00A37B30">
        <w:trPr>
          <w:jc w:val="center"/>
        </w:trPr>
        <w:tc>
          <w:tcPr>
            <w:tcW w:w="0" w:type="auto"/>
            <w:shd w:val="clear" w:color="auto" w:fill="auto"/>
          </w:tcPr>
          <w:p w14:paraId="6E0E6E86"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min</w:t>
            </w:r>
          </w:p>
        </w:tc>
        <w:tc>
          <w:tcPr>
            <w:tcW w:w="0" w:type="auto"/>
          </w:tcPr>
          <w:p w14:paraId="3AB2FCCC"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0</w:t>
            </w:r>
          </w:p>
        </w:tc>
      </w:tr>
      <w:tr w:rsidR="00DD17E7" w:rsidRPr="001C5CA9" w14:paraId="385505C8" w14:textId="77777777" w:rsidTr="00A37B30">
        <w:trPr>
          <w:jc w:val="center"/>
        </w:trPr>
        <w:tc>
          <w:tcPr>
            <w:tcW w:w="0" w:type="auto"/>
            <w:shd w:val="clear" w:color="auto" w:fill="auto"/>
          </w:tcPr>
          <w:p w14:paraId="285C0EBF"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max</w:t>
            </w:r>
          </w:p>
        </w:tc>
        <w:tc>
          <w:tcPr>
            <w:tcW w:w="0" w:type="auto"/>
          </w:tcPr>
          <w:p w14:paraId="6EAE85EF"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12</w:t>
            </w:r>
          </w:p>
        </w:tc>
      </w:tr>
      <w:tr w:rsidR="00DD17E7" w:rsidRPr="001C5CA9" w14:paraId="535C1513" w14:textId="77777777" w:rsidTr="00A37B30">
        <w:trPr>
          <w:jc w:val="center"/>
        </w:trPr>
        <w:tc>
          <w:tcPr>
            <w:tcW w:w="0" w:type="auto"/>
            <w:shd w:val="clear" w:color="auto" w:fill="auto"/>
          </w:tcPr>
          <w:p w14:paraId="30CB891F"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min</w:t>
            </w:r>
          </w:p>
        </w:tc>
        <w:tc>
          <w:tcPr>
            <w:tcW w:w="0" w:type="auto"/>
          </w:tcPr>
          <w:p w14:paraId="0B583E56"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-60</w:t>
            </w:r>
          </w:p>
        </w:tc>
      </w:tr>
      <w:tr w:rsidR="00DD17E7" w:rsidRPr="001C5CA9" w14:paraId="68A99682" w14:textId="77777777" w:rsidTr="00A37B30">
        <w:trPr>
          <w:jc w:val="center"/>
        </w:trPr>
        <w:tc>
          <w:tcPr>
            <w:tcW w:w="0" w:type="auto"/>
            <w:shd w:val="clear" w:color="auto" w:fill="auto"/>
          </w:tcPr>
          <w:p w14:paraId="0EA15DB6"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max</w:t>
            </w:r>
          </w:p>
        </w:tc>
        <w:tc>
          <w:tcPr>
            <w:tcW w:w="0" w:type="auto"/>
          </w:tcPr>
          <w:p w14:paraId="5F94C07E"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60</w:t>
            </w:r>
          </w:p>
        </w:tc>
      </w:tr>
    </w:tbl>
    <w:p w14:paraId="4CFFF947" w14:textId="77777777" w:rsidR="00DD17E7" w:rsidRDefault="00DD17E7" w:rsidP="00DD17E7"/>
    <w:p w14:paraId="130B02E5" w14:textId="0B0DDEF8" w:rsidR="00DD17E7" w:rsidRDefault="00DD17E7" w:rsidP="00DD17E7">
      <w:r>
        <w:t xml:space="preserve">For other deployment scenarios (e.g., </w:t>
      </w:r>
      <w:r w:rsidR="00A218A3" w:rsidRPr="00A218A3">
        <w:t>for wide area base station operating in an urban deployment scenario</w:t>
      </w:r>
      <w:r>
        <w:t xml:space="preserve">) other values may be declared. </w:t>
      </w:r>
    </w:p>
    <w:p w14:paraId="287AC676" w14:textId="77777777" w:rsidR="00DD17E7" w:rsidRDefault="00DD17E7" w:rsidP="00DD17E7">
      <w:pPr>
        <w:jc w:val="center"/>
        <w:rPr>
          <w:rFonts w:asciiTheme="majorHAnsi" w:eastAsia="SimSun" w:hAnsiTheme="majorHAnsi"/>
          <w:b/>
        </w:rPr>
      </w:pPr>
      <w:r w:rsidRPr="003478BF">
        <w:rPr>
          <w:noProof/>
        </w:rPr>
        <w:drawing>
          <wp:inline distT="0" distB="0" distL="0" distR="0" wp14:anchorId="4929F1E0" wp14:editId="5DF5FB81">
            <wp:extent cx="4011598" cy="2344338"/>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1137" cy="2349912"/>
                    </a:xfrm>
                    <a:prstGeom prst="rect">
                      <a:avLst/>
                    </a:prstGeom>
                    <a:noFill/>
                    <a:ln>
                      <a:noFill/>
                    </a:ln>
                  </pic:spPr>
                </pic:pic>
              </a:graphicData>
            </a:graphic>
          </wp:inline>
        </w:drawing>
      </w:r>
    </w:p>
    <w:p w14:paraId="091C6A59" w14:textId="572E3EBC" w:rsidR="00DD17E7" w:rsidRPr="00A96E45" w:rsidRDefault="00DD17E7" w:rsidP="00DD17E7">
      <w:pPr>
        <w:jc w:val="center"/>
        <w:rPr>
          <w:rFonts w:ascii="Arial" w:hAnsi="Arial" w:cs="Arial"/>
        </w:rPr>
      </w:pPr>
      <w:r w:rsidRPr="00A96E45">
        <w:rPr>
          <w:rFonts w:ascii="Arial" w:eastAsia="SimSun" w:hAnsi="Arial" w:cs="Arial"/>
          <w:b/>
        </w:rPr>
        <w:t xml:space="preserve">Figure </w:t>
      </w:r>
      <w:r w:rsidR="009919CE" w:rsidRPr="00A96E45">
        <w:rPr>
          <w:rFonts w:ascii="Arial" w:eastAsia="SimSun" w:hAnsi="Arial" w:cs="Arial"/>
          <w:b/>
        </w:rPr>
        <w:t>2.</w:t>
      </w:r>
      <w:r w:rsidR="00602E44">
        <w:rPr>
          <w:rFonts w:ascii="Arial" w:eastAsia="SimSun" w:hAnsi="Arial" w:cs="Arial"/>
          <w:b/>
        </w:rPr>
        <w:t>2</w:t>
      </w:r>
      <w:r w:rsidR="009919CE" w:rsidRPr="00A96E45">
        <w:rPr>
          <w:rFonts w:ascii="Arial" w:eastAsia="SimSun" w:hAnsi="Arial" w:cs="Arial"/>
          <w:b/>
        </w:rPr>
        <w:t>.2</w:t>
      </w:r>
      <w:r w:rsidRPr="00A96E45">
        <w:rPr>
          <w:rFonts w:ascii="Arial" w:eastAsia="SimSun" w:hAnsi="Arial" w:cs="Arial"/>
          <w:b/>
        </w:rPr>
        <w:t>-1: Coverage angular range</w:t>
      </w:r>
    </w:p>
    <w:p w14:paraId="222884C4" w14:textId="77777777" w:rsidR="00DD17E7" w:rsidRDefault="00DD17E7" w:rsidP="00DD17E7">
      <w:r>
        <w:t xml:space="preserve">The test beams will be located within the declared CAR. The number of test beams </w:t>
      </w:r>
      <m:oMath>
        <m:r>
          <w:rPr>
            <w:rFonts w:ascii="Cambria Math" w:hAnsi="Cambria Math"/>
          </w:rPr>
          <m:t>K</m:t>
        </m:r>
      </m:oMath>
      <w:r>
        <w:t xml:space="preserve"> and the location within the </w:t>
      </w:r>
      <w:r w:rsidRPr="0044658F">
        <w:rPr>
          <w:rFonts w:ascii="Symbol" w:hAnsi="Symbol"/>
        </w:rPr>
        <w:t>q</w:t>
      </w:r>
      <w:r>
        <w:t>/</w:t>
      </w:r>
      <w:r w:rsidRPr="0044658F">
        <w:rPr>
          <w:rFonts w:ascii="Symbol" w:hAnsi="Symbol"/>
        </w:rPr>
        <w:t>j</w:t>
      </w:r>
      <w:r>
        <w:t xml:space="preserve"> plane will impact the measured EEIRP profile. In the background information relevant for the condition ITU-R stipulates that the beam directions should be distributed uniformly within the CAR. To adjust for beams located at the edge of the CAR a beam weight factor has been introduced.</w:t>
      </w:r>
    </w:p>
    <w:p w14:paraId="077A2208" w14:textId="77777777" w:rsidR="00DD17E7" w:rsidRDefault="00DD17E7" w:rsidP="00DD17E7">
      <w:r>
        <w:t xml:space="preserve">The average EIRP pattern is calculated from </w:t>
      </w:r>
      <m:oMath>
        <m:r>
          <w:rPr>
            <w:rFonts w:ascii="Cambria Math" w:hAnsi="Cambria Math"/>
          </w:rPr>
          <m:t>K</m:t>
        </m:r>
      </m:oMath>
      <w:r>
        <w:rPr>
          <w:rFonts w:eastAsiaTheme="minorEastAsia"/>
        </w:rPr>
        <w:t xml:space="preserve"> EIRP patterns </w:t>
      </w:r>
      <w:r>
        <w:t>as:</w:t>
      </w:r>
    </w:p>
    <w:p w14:paraId="737843AD" w14:textId="77777777" w:rsidR="00DD17E7" w:rsidRPr="001535B2" w:rsidRDefault="00000000" w:rsidP="00DD17E7">
      <w:pPr>
        <w:jc w:val="both"/>
        <w:rPr>
          <w:rFonts w:eastAsiaTheme="minorEastAsia"/>
        </w:rPr>
      </w:pPr>
      <m:oMathPara>
        <m:oMath>
          <m:acc>
            <m:accPr>
              <m:chr m:val="̅"/>
              <m:ctrlPr>
                <w:rPr>
                  <w:rFonts w:ascii="Cambria Math" w:hAnsi="Cambria Math"/>
                  <w:i/>
                </w:rPr>
              </m:ctrlPr>
            </m:accPr>
            <m:e>
              <m:r>
                <w:rPr>
                  <w:rFonts w:ascii="Cambria Math" w:hAnsi="Cambria Math"/>
                </w:rPr>
                <m:t>EIRP</m:t>
              </m:r>
            </m:e>
          </m:acc>
          <m:d>
            <m:dPr>
              <m:ctrlPr>
                <w:rPr>
                  <w:rFonts w:ascii="Cambria Math" w:hAnsi="Cambria Math"/>
                  <w:i/>
                </w:rPr>
              </m:ctrlPr>
            </m:dPr>
            <m:e>
              <m:r>
                <w:rPr>
                  <w:rFonts w:ascii="Cambria Math" w:hAnsi="Cambria Math"/>
                </w:rPr>
                <m:t>θ,φ</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e>
          </m:nary>
          <m:d>
            <m:dPr>
              <m:ctrlPr>
                <w:rPr>
                  <w:rFonts w:ascii="Cambria Math" w:hAnsi="Cambria Math"/>
                  <w:i/>
                </w:rPr>
              </m:ctrlPr>
            </m:dPr>
            <m:e>
              <m:r>
                <w:rPr>
                  <w:rFonts w:ascii="Cambria Math" w:hAnsi="Cambria Math"/>
                </w:rPr>
                <m:t>θ,φ</m:t>
              </m:r>
            </m:e>
          </m:d>
        </m:oMath>
      </m:oMathPara>
    </w:p>
    <w:p w14:paraId="67C93B95" w14:textId="77777777" w:rsidR="00DD17E7" w:rsidRPr="00B919C2" w:rsidRDefault="00DD17E7" w:rsidP="00DD17E7">
      <w:pPr>
        <w:jc w:val="both"/>
        <w:rPr>
          <w:rFonts w:eastAsiaTheme="minorEastAsia"/>
        </w:rPr>
      </w:pPr>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oMath>
      <w:r>
        <w:rPr>
          <w:rFonts w:eastAsiaTheme="minorEastAsia"/>
        </w:rPr>
        <w:t xml:space="preserve"> is a beam weighting factor and </w:t>
      </w:r>
      <m:oMath>
        <m:sSub>
          <m:sSubPr>
            <m:ctrlPr>
              <w:rPr>
                <w:rFonts w:ascii="Cambria Math" w:eastAsiaTheme="minorEastAsia" w:hAnsi="Cambria Math"/>
                <w:i/>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i/>
              </w:rPr>
            </m:ctrlPr>
          </m:dPr>
          <m:e>
            <m:r>
              <w:rPr>
                <w:rFonts w:ascii="Cambria Math" w:eastAsiaTheme="minorEastAsia" w:hAnsi="Cambria Math"/>
              </w:rPr>
              <m:t>θ,φ</m:t>
            </m:r>
          </m:e>
        </m:d>
      </m:oMath>
      <w:r>
        <w:rPr>
          <w:rFonts w:eastAsiaTheme="minorEastAsia"/>
        </w:rPr>
        <w:t xml:space="preserve"> is the EIRP pattern per measured test beam. </w:t>
      </w:r>
    </w:p>
    <w:p w14:paraId="2DFFA729" w14:textId="3F18B668" w:rsidR="00DD17E7" w:rsidRPr="0019660C" w:rsidRDefault="00DD17E7" w:rsidP="00DD17E7">
      <w:pPr>
        <w:rPr>
          <w:i/>
          <w:iCs/>
        </w:rPr>
      </w:pPr>
      <w:r w:rsidRPr="0019660C">
        <w:rPr>
          <w:b/>
          <w:bCs/>
          <w:i/>
          <w:iCs/>
        </w:rPr>
        <w:t>Beam weight</w:t>
      </w:r>
      <w:r>
        <w:rPr>
          <w:b/>
          <w:bCs/>
          <w:i/>
          <w:iCs/>
        </w:rPr>
        <w:t xml:space="preserve"> factor</w:t>
      </w:r>
      <w:r w:rsidRPr="0019660C">
        <w:rPr>
          <w:b/>
          <w:bCs/>
          <w:i/>
          <w:iCs/>
        </w:rPr>
        <w:t>:</w:t>
      </w:r>
      <w:r w:rsidRPr="0019660C">
        <w:rPr>
          <w:i/>
          <w:iCs/>
        </w:rPr>
        <w:t xml:space="preserve"> The weight for the k-</w:t>
      </w:r>
      <w:proofErr w:type="spellStart"/>
      <w:r w:rsidRPr="0019660C">
        <w:rPr>
          <w:i/>
          <w:iCs/>
        </w:rPr>
        <w:t>th</w:t>
      </w:r>
      <w:proofErr w:type="spellEnd"/>
      <w:r w:rsidRPr="0019660C">
        <w:rPr>
          <w:i/>
          <w:iCs/>
        </w:rPr>
        <w:t xml:space="preserve"> test beam direction</w:t>
      </w:r>
      <w:r w:rsidR="00B32B72">
        <w:rPr>
          <w:i/>
          <w:iCs/>
        </w:rPr>
        <w:t xml:space="preserve"> is </w:t>
      </w:r>
      <w:r w:rsidRPr="0019660C">
        <w:rPr>
          <w:i/>
          <w:iCs/>
        </w:rPr>
        <w:t xml:space="preserve"> </w:t>
      </w:r>
      <w:r w:rsidR="00257BA2">
        <w:rPr>
          <w:i/>
          <w:iCs/>
        </w:rPr>
        <w:t>t</w:t>
      </w:r>
      <w:r w:rsidRPr="0019660C">
        <w:rPr>
          <w:i/>
          <w:iCs/>
        </w:rPr>
        <w:t>he fraction of the coverage angular range represented by the k</w:t>
      </w:r>
      <w:r>
        <w:rPr>
          <w:i/>
          <w:iCs/>
        </w:rPr>
        <w:t>-</w:t>
      </w:r>
      <w:proofErr w:type="spellStart"/>
      <w:r w:rsidRPr="0019660C">
        <w:rPr>
          <w:i/>
          <w:iCs/>
        </w:rPr>
        <w:t>th</w:t>
      </w:r>
      <w:proofErr w:type="spellEnd"/>
      <w:r w:rsidRPr="0019660C">
        <w:rPr>
          <w:i/>
          <w:iCs/>
        </w:rPr>
        <w:t xml:space="preserve"> test beam. </w:t>
      </w:r>
    </w:p>
    <w:p w14:paraId="43BC962D" w14:textId="3F506317" w:rsidR="00DD17E7" w:rsidRDefault="00DD17E7" w:rsidP="00DD17E7">
      <w:r>
        <w:t xml:space="preserve">For example,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K</m:t>
            </m:r>
          </m:den>
        </m:f>
        <m:r>
          <w:rPr>
            <w:rFonts w:ascii="Cambria Math" w:eastAsiaTheme="minorEastAsia" w:hAnsi="Cambria Math"/>
          </w:rPr>
          <m:t xml:space="preserve"> </m:t>
        </m:r>
      </m:oMath>
      <w:r>
        <w:t xml:space="preserve"> </w:t>
      </w:r>
      <w:r w:rsidR="00E82F0A">
        <w:t xml:space="preserve">represents </w:t>
      </w:r>
      <w:r>
        <w:t xml:space="preserve">the case </w:t>
      </w:r>
      <w:r w:rsidR="00E82F0A">
        <w:t xml:space="preserve">where </w:t>
      </w:r>
      <m:oMath>
        <m:r>
          <w:rPr>
            <w:rFonts w:ascii="Cambria Math" w:hAnsi="Cambria Math"/>
          </w:rPr>
          <m:t>K</m:t>
        </m:r>
      </m:oMath>
      <w:r>
        <w:t xml:space="preserve"> uniform</w:t>
      </w:r>
      <w:proofErr w:type="spellStart"/>
      <w:r w:rsidR="004C27A7">
        <w:t>ely</w:t>
      </w:r>
      <w:proofErr w:type="spellEnd"/>
      <w:r w:rsidR="004C27A7">
        <w:t xml:space="preserve"> and</w:t>
      </w:r>
      <w:r>
        <w:t xml:space="preserve"> equa</w:t>
      </w:r>
      <w:r w:rsidR="004C27A7">
        <w:t>l</w:t>
      </w:r>
      <w:r>
        <w:t>l</w:t>
      </w:r>
      <w:r w:rsidR="004C27A7">
        <w:t>y</w:t>
      </w:r>
      <w:r>
        <w:t xml:space="preserve"> spaced test beams are assumed in azimuth and elevation, respectively, and where each beam covers an equal range of angles (e.g., equal area in </w:t>
      </w:r>
      <w:r w:rsidRPr="0044658F">
        <w:rPr>
          <w:rFonts w:ascii="Symbol" w:hAnsi="Symbol"/>
        </w:rPr>
        <w:t>q</w:t>
      </w:r>
      <w:r>
        <w:t>/</w:t>
      </w:r>
      <w:r w:rsidRPr="0044658F">
        <w:rPr>
          <w:rFonts w:ascii="Symbol" w:hAnsi="Symbol"/>
        </w:rPr>
        <w:t>j</w:t>
      </w:r>
      <w:r>
        <w:t xml:space="preserve"> plane). The weight factor is required to account for test beam coverage for test beams located on the edge of the CAR, non-uniform distribution or allowing for fewer test beams to be considered as show</w:t>
      </w:r>
      <w:r w:rsidR="00E15129">
        <w:t>n</w:t>
      </w:r>
      <w:r>
        <w:t xml:space="preserve"> in </w:t>
      </w:r>
      <w:r w:rsidR="00E15129">
        <w:t xml:space="preserve">the </w:t>
      </w:r>
      <w:r>
        <w:t xml:space="preserve">following examples. </w:t>
      </w:r>
    </w:p>
    <w:p w14:paraId="34DA24B9" w14:textId="51361A70" w:rsidR="00DD17E7" w:rsidRDefault="00DD17E7" w:rsidP="00DD17E7">
      <w:r w:rsidRPr="00530ADD">
        <w:t xml:space="preserve">Eventually, the maximum </w:t>
      </w:r>
      <w:r>
        <w:t>peak EIRP</w:t>
      </w:r>
      <w:r w:rsidRPr="00530ADD">
        <w:t xml:space="preserve"> difference between declared beam needs to be limited </w:t>
      </w:r>
      <w:r>
        <w:t>to a certain value (e.g., 10 dB)</w:t>
      </w:r>
      <w:r w:rsidRPr="00530ADD">
        <w:t>. Without a cap o</w:t>
      </w:r>
      <w:r>
        <w:t>n</w:t>
      </w:r>
      <w:r w:rsidRPr="00530ADD">
        <w:t xml:space="preserve"> the </w:t>
      </w:r>
      <w:r>
        <w:t xml:space="preserve">maximum </w:t>
      </w:r>
      <w:r w:rsidRPr="00530ADD">
        <w:t>differen</w:t>
      </w:r>
      <w:r>
        <w:t>ce</w:t>
      </w:r>
      <w:r w:rsidRPr="00530ADD">
        <w:t xml:space="preserve">, fake beams can be declared during testing that will produce incorrect measured </w:t>
      </w:r>
      <w:r w:rsidR="0081652A">
        <w:t>E</w:t>
      </w:r>
      <w:r w:rsidRPr="00530ADD">
        <w:t>EIRP</w:t>
      </w:r>
      <w:r>
        <w:t xml:space="preserve"> levels. </w:t>
      </w:r>
    </w:p>
    <w:p w14:paraId="5775C6FF" w14:textId="09F63DA7" w:rsidR="00DD17E7" w:rsidRDefault="00DD17E7" w:rsidP="00AA0B68">
      <w:pPr>
        <w:jc w:val="both"/>
      </w:pPr>
      <w:r>
        <w:t>In the conformance specification a reference to the BS RF core specification will be used for the requirement profile. Since this is a regulatory requirement</w:t>
      </w:r>
      <w:r w:rsidR="007D5474">
        <w:t>,</w:t>
      </w:r>
      <w:r>
        <w:t xml:space="preserve"> the test tolerance will be set to zero. Hence, the BS RF requirement profile and conformance test profile will be equivalent. </w:t>
      </w:r>
    </w:p>
    <w:p w14:paraId="3F740AB5" w14:textId="588E1DA9" w:rsidR="00706679" w:rsidRDefault="00706679" w:rsidP="00AA0B68">
      <w:pPr>
        <w:jc w:val="both"/>
      </w:pPr>
      <w:r w:rsidRPr="00E576DA">
        <w:rPr>
          <w:b/>
          <w:bCs/>
          <w:u w:val="single"/>
        </w:rPr>
        <w:t>Observatio</w:t>
      </w:r>
      <w:r w:rsidR="004E1E2C" w:rsidRPr="00E576DA">
        <w:rPr>
          <w:b/>
          <w:bCs/>
          <w:u w:val="single"/>
        </w:rPr>
        <w:t xml:space="preserve">n </w:t>
      </w:r>
      <w:r w:rsidR="00F378E5">
        <w:rPr>
          <w:b/>
          <w:bCs/>
          <w:u w:val="single"/>
        </w:rPr>
        <w:t>4</w:t>
      </w:r>
      <w:r w:rsidR="004E1E2C" w:rsidRPr="00E576DA">
        <w:rPr>
          <w:b/>
          <w:bCs/>
          <w:u w:val="single"/>
        </w:rPr>
        <w:t>:</w:t>
      </w:r>
      <w:r w:rsidR="004E1E2C">
        <w:t xml:space="preserve"> RAN4 need to define</w:t>
      </w:r>
      <w:r w:rsidR="00D90991">
        <w:t xml:space="preserve"> test beam set(s) that guarantees acceptable measurement uncertainty. </w:t>
      </w:r>
    </w:p>
    <w:p w14:paraId="48729E23" w14:textId="5F14BA34" w:rsidR="00A811B4" w:rsidRDefault="003935CB" w:rsidP="00AA0B68">
      <w:pPr>
        <w:jc w:val="both"/>
      </w:pPr>
      <w:r w:rsidRPr="003935CB">
        <w:rPr>
          <w:b/>
          <w:bCs/>
          <w:u w:val="single"/>
        </w:rPr>
        <w:t xml:space="preserve">Proposal </w:t>
      </w:r>
      <w:r w:rsidR="00F378E5">
        <w:rPr>
          <w:b/>
          <w:bCs/>
          <w:u w:val="single"/>
        </w:rPr>
        <w:t>5</w:t>
      </w:r>
      <w:r w:rsidRPr="003935CB">
        <w:rPr>
          <w:b/>
          <w:bCs/>
          <w:u w:val="single"/>
        </w:rPr>
        <w:t>:</w:t>
      </w:r>
      <w:r w:rsidRPr="003935CB">
        <w:t xml:space="preserve"> RAN4 should define a concept where the test beam directions are related to the declared Coverage Angular Range (CAR) and the number of test beam directions are specified.</w:t>
      </w:r>
    </w:p>
    <w:p w14:paraId="7E50C7A2" w14:textId="77777777" w:rsidR="00017826" w:rsidRDefault="00017826" w:rsidP="00AA0B68">
      <w:pPr>
        <w:jc w:val="both"/>
      </w:pPr>
    </w:p>
    <w:p w14:paraId="421D1508" w14:textId="720A3851" w:rsidR="00017826" w:rsidRDefault="00017826" w:rsidP="00017826">
      <w:pPr>
        <w:pStyle w:val="BodyText"/>
        <w:numPr>
          <w:ilvl w:val="2"/>
          <w:numId w:val="5"/>
        </w:numPr>
        <w:ind w:left="709" w:hanging="709"/>
        <w:rPr>
          <w:rFonts w:ascii="Arial" w:hAnsi="Arial" w:cs="Arial"/>
          <w:sz w:val="24"/>
          <w:szCs w:val="24"/>
        </w:rPr>
      </w:pPr>
      <w:r>
        <w:rPr>
          <w:rFonts w:ascii="Arial" w:hAnsi="Arial" w:cs="Arial"/>
          <w:sz w:val="24"/>
          <w:szCs w:val="24"/>
        </w:rPr>
        <w:t>Beam set evaluation</w:t>
      </w:r>
    </w:p>
    <w:p w14:paraId="1C275BDA" w14:textId="68C7A583" w:rsidR="00C36896" w:rsidRDefault="0047112E" w:rsidP="00AA0B68">
      <w:pPr>
        <w:jc w:val="both"/>
      </w:pPr>
      <w:r>
        <w:t xml:space="preserve">The beams </w:t>
      </w:r>
      <w:r w:rsidR="00A469A8">
        <w:t>selected</w:t>
      </w:r>
      <w:r>
        <w:t xml:space="preserve"> for conformance testing </w:t>
      </w:r>
      <w:r w:rsidR="00A469A8">
        <w:t xml:space="preserve">will have direct impact on the </w:t>
      </w:r>
      <w:r w:rsidR="006D1F4E">
        <w:t xml:space="preserve">robustness of measuring the emission </w:t>
      </w:r>
      <w:r w:rsidR="00E106DD">
        <w:t xml:space="preserve">generated above the horizon. To be able to </w:t>
      </w:r>
      <w:r w:rsidR="00CA7B43">
        <w:t xml:space="preserve">measure the EEIRP profile, the test object needs to be stimulated to generate </w:t>
      </w:r>
      <w:r w:rsidR="00B45EC9">
        <w:t xml:space="preserve">beams within the intended coverage </w:t>
      </w:r>
      <w:r w:rsidR="00F91855">
        <w:t xml:space="preserve">angular range. </w:t>
      </w:r>
      <w:r w:rsidR="00D84AFD">
        <w:t>For this purpose</w:t>
      </w:r>
      <w:r w:rsidR="008A7DAA">
        <w:t>,</w:t>
      </w:r>
      <w:r w:rsidR="00D84AFD">
        <w:t xml:space="preserve"> RAN4 need to </w:t>
      </w:r>
      <w:r w:rsidR="008A7DAA">
        <w:t>establish</w:t>
      </w:r>
      <w:r w:rsidR="00A96D1A">
        <w:t xml:space="preserve"> a</w:t>
      </w:r>
      <w:r w:rsidR="00F8530E">
        <w:t xml:space="preserve"> set of test beams</w:t>
      </w:r>
      <w:r w:rsidR="008A7DAA">
        <w:t xml:space="preserve"> to be used during conformance testing.</w:t>
      </w:r>
    </w:p>
    <w:p w14:paraId="4E7BE535" w14:textId="36349788" w:rsidR="00493A8B" w:rsidRDefault="008A7DAA" w:rsidP="00AA0B68">
      <w:pPr>
        <w:jc w:val="both"/>
      </w:pPr>
      <w:r>
        <w:t xml:space="preserve">In this section </w:t>
      </w:r>
      <w:r w:rsidR="00B94FAF">
        <w:t xml:space="preserve">we </w:t>
      </w:r>
      <w:r w:rsidR="00554938">
        <w:t xml:space="preserve">evaluate the EEIRP profiles for different </w:t>
      </w:r>
      <w:r w:rsidR="00583F47">
        <w:t>test beam sets</w:t>
      </w:r>
      <w:r w:rsidR="002E14B4">
        <w:t xml:space="preserve"> for a given array antenna geometry</w:t>
      </w:r>
      <w:r w:rsidR="009F4FFB">
        <w:t xml:space="preserve"> </w:t>
      </w:r>
      <w:r w:rsidR="00964EBB">
        <w:t xml:space="preserve">representative of a product in the band, and </w:t>
      </w:r>
      <w:r w:rsidR="009F4FFB">
        <w:t>described in Table 2.</w:t>
      </w:r>
      <w:r w:rsidR="003256E2">
        <w:t>2</w:t>
      </w:r>
      <w:r w:rsidR="009F4FFB">
        <w:t>.3-1.</w:t>
      </w:r>
      <w:r w:rsidR="00276870">
        <w:t xml:space="preserve"> It should be noticed that theses parameters are not selected with the intention to </w:t>
      </w:r>
      <w:r w:rsidR="006078EE">
        <w:t>meet</w:t>
      </w:r>
      <w:r w:rsidR="00276870">
        <w:t xml:space="preserve"> the EEIRP </w:t>
      </w:r>
      <w:r w:rsidR="006078EE">
        <w:t>requirement</w:t>
      </w:r>
      <w:r w:rsidR="00276870">
        <w:t xml:space="preserve"> profile. </w:t>
      </w:r>
      <w:r w:rsidR="006078EE">
        <w:t>As the result will show</w:t>
      </w:r>
      <w:r w:rsidR="0003527E">
        <w:t>,</w:t>
      </w:r>
      <w:r w:rsidR="006078EE">
        <w:t xml:space="preserve"> </w:t>
      </w:r>
      <w:r w:rsidR="006E494B">
        <w:t xml:space="preserve">the </w:t>
      </w:r>
      <w:r w:rsidR="002234B2">
        <w:t xml:space="preserve">specified EEIRP levels will not </w:t>
      </w:r>
      <w:r w:rsidR="00EE5C60">
        <w:t xml:space="preserve">meet the ITU-R </w:t>
      </w:r>
      <w:r w:rsidR="007B4FDA">
        <w:t xml:space="preserve">condition, which would indicate that additional mitigation techniques </w:t>
      </w:r>
      <w:r w:rsidR="00DE0415">
        <w:t>are needed</w:t>
      </w:r>
      <w:r w:rsidR="00323A1D">
        <w:t>.</w:t>
      </w:r>
      <w:r w:rsidR="00EE5C60">
        <w:t xml:space="preserve"> </w:t>
      </w:r>
      <w:r w:rsidR="00712676">
        <w:t xml:space="preserve">The intention with the parameter below is to evaluate the </w:t>
      </w:r>
      <w:r w:rsidR="0014211A">
        <w:t xml:space="preserve">EEIRP characteristics due to different test beam sets. </w:t>
      </w:r>
      <w:r w:rsidR="00EE5C60">
        <w:t xml:space="preserve"> </w:t>
      </w:r>
    </w:p>
    <w:p w14:paraId="0A5D582E" w14:textId="252EC862" w:rsidR="00BA24F6" w:rsidRPr="003C0B2F" w:rsidRDefault="00BA24F6" w:rsidP="00BA24F6">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3256E2">
        <w:rPr>
          <w:rFonts w:ascii="Arial" w:eastAsia="SimSun" w:hAnsi="Arial"/>
          <w:b/>
        </w:rPr>
        <w:t>2</w:t>
      </w:r>
      <w:r>
        <w:rPr>
          <w:rFonts w:ascii="Arial" w:eastAsia="SimSun" w:hAnsi="Arial"/>
          <w:b/>
        </w:rPr>
        <w:t>.3</w:t>
      </w:r>
      <w:r w:rsidRPr="003C0B2F">
        <w:rPr>
          <w:rFonts w:ascii="Arial" w:eastAsia="SimSun" w:hAnsi="Arial"/>
          <w:b/>
        </w:rPr>
        <w:t xml:space="preserve">-1: </w:t>
      </w:r>
      <w:r>
        <w:rPr>
          <w:rFonts w:ascii="Arial" w:eastAsia="SimSun" w:hAnsi="Arial"/>
          <w:b/>
        </w:rPr>
        <w:t>Array antenna geometry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2968"/>
      </w:tblGrid>
      <w:tr w:rsidR="00A6464F" w:rsidRPr="000C0827" w14:paraId="2129AED4" w14:textId="77777777" w:rsidTr="0027738D">
        <w:trPr>
          <w:tblHeader/>
          <w:jc w:val="center"/>
        </w:trPr>
        <w:tc>
          <w:tcPr>
            <w:tcW w:w="0" w:type="auto"/>
          </w:tcPr>
          <w:p w14:paraId="0DC54178" w14:textId="38AD7723" w:rsidR="00A6464F" w:rsidRDefault="00A6464F" w:rsidP="009F716A">
            <w:pPr>
              <w:keepNext/>
              <w:keepLines/>
              <w:spacing w:after="0"/>
              <w:jc w:val="center"/>
              <w:rPr>
                <w:rFonts w:ascii="Arial" w:hAnsi="Arial"/>
                <w:b/>
                <w:sz w:val="18"/>
              </w:rPr>
            </w:pPr>
            <w:r>
              <w:rPr>
                <w:rFonts w:ascii="Arial" w:hAnsi="Arial"/>
                <w:b/>
                <w:sz w:val="18"/>
              </w:rPr>
              <w:t>Parameter</w:t>
            </w:r>
          </w:p>
        </w:tc>
        <w:tc>
          <w:tcPr>
            <w:tcW w:w="0" w:type="auto"/>
            <w:shd w:val="clear" w:color="auto" w:fill="auto"/>
          </w:tcPr>
          <w:p w14:paraId="728AC607" w14:textId="69C020CC" w:rsidR="00A6464F" w:rsidRPr="000C0827" w:rsidRDefault="00A6464F" w:rsidP="009F716A">
            <w:pPr>
              <w:keepNext/>
              <w:keepLines/>
              <w:spacing w:after="0"/>
              <w:jc w:val="center"/>
              <w:rPr>
                <w:rFonts w:ascii="Arial" w:hAnsi="Arial"/>
                <w:b/>
                <w:sz w:val="18"/>
              </w:rPr>
            </w:pPr>
            <w:r>
              <w:rPr>
                <w:rFonts w:ascii="Arial" w:hAnsi="Arial"/>
                <w:b/>
                <w:sz w:val="18"/>
              </w:rPr>
              <w:t>Value</w:t>
            </w:r>
          </w:p>
        </w:tc>
      </w:tr>
      <w:tr w:rsidR="00A6464F" w:rsidRPr="000C0827" w14:paraId="759F9357" w14:textId="77777777" w:rsidTr="0027738D">
        <w:trPr>
          <w:jc w:val="center"/>
        </w:trPr>
        <w:tc>
          <w:tcPr>
            <w:tcW w:w="0" w:type="auto"/>
          </w:tcPr>
          <w:p w14:paraId="5724CBCA" w14:textId="3ED837A9" w:rsidR="00A6464F" w:rsidRDefault="00A6464F" w:rsidP="009F716A">
            <w:pPr>
              <w:keepNext/>
              <w:keepLines/>
              <w:spacing w:after="0"/>
              <w:jc w:val="center"/>
              <w:rPr>
                <w:rFonts w:ascii="Arial" w:hAnsi="Arial"/>
                <w:sz w:val="18"/>
                <w:szCs w:val="18"/>
                <w:lang w:eastAsia="zh-CN"/>
              </w:rPr>
            </w:pPr>
            <w:r>
              <w:rPr>
                <w:rFonts w:ascii="Arial" w:hAnsi="Arial"/>
                <w:sz w:val="18"/>
                <w:szCs w:val="18"/>
                <w:lang w:eastAsia="zh-CN"/>
              </w:rPr>
              <w:t>Frequency</w:t>
            </w:r>
          </w:p>
        </w:tc>
        <w:tc>
          <w:tcPr>
            <w:tcW w:w="0" w:type="auto"/>
            <w:shd w:val="clear" w:color="auto" w:fill="auto"/>
          </w:tcPr>
          <w:p w14:paraId="39AAD6E1" w14:textId="030B856A" w:rsidR="00A6464F" w:rsidRPr="000C0827" w:rsidRDefault="00A6464F" w:rsidP="009F716A">
            <w:pPr>
              <w:keepNext/>
              <w:keepLines/>
              <w:spacing w:after="0"/>
              <w:jc w:val="center"/>
              <w:rPr>
                <w:rFonts w:ascii="Arial" w:hAnsi="Arial"/>
                <w:sz w:val="18"/>
                <w:szCs w:val="18"/>
                <w:lang w:eastAsia="zh-CN"/>
              </w:rPr>
            </w:pPr>
            <w:r>
              <w:rPr>
                <w:rFonts w:ascii="Arial" w:hAnsi="Arial"/>
                <w:sz w:val="18"/>
                <w:szCs w:val="18"/>
                <w:lang w:eastAsia="zh-CN"/>
              </w:rPr>
              <w:t>6775 MHz</w:t>
            </w:r>
          </w:p>
        </w:tc>
      </w:tr>
      <w:tr w:rsidR="00A6464F" w:rsidRPr="000C0827" w14:paraId="40495075" w14:textId="77777777" w:rsidTr="0027738D">
        <w:trPr>
          <w:jc w:val="center"/>
        </w:trPr>
        <w:tc>
          <w:tcPr>
            <w:tcW w:w="0" w:type="auto"/>
          </w:tcPr>
          <w:p w14:paraId="05E466D9" w14:textId="2AD616A4" w:rsidR="00A6464F" w:rsidRDefault="00622F9C" w:rsidP="001A4848">
            <w:pPr>
              <w:keepNext/>
              <w:keepLines/>
              <w:tabs>
                <w:tab w:val="left" w:pos="1755"/>
              </w:tabs>
              <w:spacing w:after="0"/>
              <w:jc w:val="center"/>
              <w:rPr>
                <w:rFonts w:ascii="Arial" w:hAnsi="Arial"/>
                <w:sz w:val="18"/>
                <w:lang w:eastAsia="x-none"/>
              </w:rPr>
            </w:pPr>
            <w:r>
              <w:rPr>
                <w:rFonts w:ascii="Arial" w:hAnsi="Arial"/>
                <w:sz w:val="18"/>
                <w:lang w:eastAsia="x-none"/>
              </w:rPr>
              <w:t>Element</w:t>
            </w:r>
            <w:r w:rsidR="009F716A">
              <w:rPr>
                <w:rFonts w:ascii="Arial" w:hAnsi="Arial"/>
                <w:sz w:val="18"/>
                <w:lang w:eastAsia="x-none"/>
              </w:rPr>
              <w:t xml:space="preserve"> model</w:t>
            </w:r>
          </w:p>
        </w:tc>
        <w:tc>
          <w:tcPr>
            <w:tcW w:w="0" w:type="auto"/>
            <w:shd w:val="clear" w:color="auto" w:fill="auto"/>
          </w:tcPr>
          <w:p w14:paraId="7DC0354E" w14:textId="492EDC39" w:rsidR="00911FAB" w:rsidRDefault="00911FAB" w:rsidP="009F716A">
            <w:pPr>
              <w:keepNext/>
              <w:keepLines/>
              <w:spacing w:after="0"/>
              <w:jc w:val="center"/>
              <w:rPr>
                <w:rFonts w:ascii="Arial" w:hAnsi="Arial"/>
                <w:sz w:val="18"/>
                <w:lang w:eastAsia="x-none"/>
              </w:rPr>
            </w:pPr>
            <w:r>
              <w:rPr>
                <w:rFonts w:ascii="Arial" w:hAnsi="Arial"/>
                <w:sz w:val="18"/>
                <w:lang w:eastAsia="x-none"/>
              </w:rPr>
              <w:t xml:space="preserve">Vertical </w:t>
            </w:r>
            <w:r w:rsidR="00933F41" w:rsidRPr="00933F41">
              <w:rPr>
                <w:rFonts w:ascii="Arial" w:hAnsi="Arial"/>
                <w:sz w:val="18"/>
                <w:lang w:eastAsia="x-none"/>
              </w:rPr>
              <w:t>HPBW: 90°</w:t>
            </w:r>
          </w:p>
          <w:p w14:paraId="19ED9ADE" w14:textId="513519AF" w:rsidR="00911FAB" w:rsidRDefault="00911FAB" w:rsidP="009F716A">
            <w:pPr>
              <w:keepNext/>
              <w:keepLines/>
              <w:spacing w:after="0"/>
              <w:jc w:val="center"/>
              <w:rPr>
                <w:rFonts w:ascii="Arial" w:hAnsi="Arial"/>
                <w:sz w:val="18"/>
                <w:lang w:eastAsia="x-none"/>
              </w:rPr>
            </w:pPr>
            <w:r>
              <w:rPr>
                <w:rFonts w:ascii="Arial" w:hAnsi="Arial"/>
                <w:sz w:val="18"/>
                <w:lang w:eastAsia="x-none"/>
              </w:rPr>
              <w:t xml:space="preserve">Horizontal </w:t>
            </w:r>
            <w:r w:rsidR="00933F41" w:rsidRPr="00933F41">
              <w:rPr>
                <w:rFonts w:ascii="Arial" w:hAnsi="Arial"/>
                <w:sz w:val="18"/>
                <w:lang w:eastAsia="x-none"/>
              </w:rPr>
              <w:t>HPBW: 90°</w:t>
            </w:r>
          </w:p>
          <w:p w14:paraId="1A3F822A" w14:textId="053B4EC1" w:rsidR="00911FAB" w:rsidRDefault="00933F41" w:rsidP="009F716A">
            <w:pPr>
              <w:keepNext/>
              <w:keepLines/>
              <w:spacing w:after="0"/>
              <w:jc w:val="center"/>
              <w:rPr>
                <w:rFonts w:ascii="Arial" w:hAnsi="Arial"/>
                <w:sz w:val="18"/>
                <w:lang w:eastAsia="x-none"/>
              </w:rPr>
            </w:pPr>
            <w:r w:rsidRPr="00933F41">
              <w:rPr>
                <w:rFonts w:ascii="Arial" w:hAnsi="Arial"/>
                <w:sz w:val="18"/>
                <w:lang w:eastAsia="x-none"/>
              </w:rPr>
              <w:t>S</w:t>
            </w:r>
            <w:r w:rsidR="00D261B3">
              <w:rPr>
                <w:rFonts w:ascii="Arial" w:hAnsi="Arial"/>
                <w:sz w:val="18"/>
                <w:lang w:eastAsia="x-none"/>
              </w:rPr>
              <w:t xml:space="preserve">idelobe </w:t>
            </w:r>
            <w:r w:rsidR="00313733">
              <w:rPr>
                <w:rFonts w:ascii="Arial" w:hAnsi="Arial"/>
                <w:sz w:val="18"/>
                <w:lang w:eastAsia="x-none"/>
              </w:rPr>
              <w:t>suppression</w:t>
            </w:r>
            <w:r w:rsidRPr="00933F41">
              <w:rPr>
                <w:rFonts w:ascii="Arial" w:hAnsi="Arial"/>
                <w:sz w:val="18"/>
                <w:lang w:eastAsia="x-none"/>
              </w:rPr>
              <w:t>: 30dB</w:t>
            </w:r>
          </w:p>
          <w:p w14:paraId="264A3839" w14:textId="18838C4E" w:rsidR="00A6464F" w:rsidRPr="000C0827" w:rsidRDefault="00D261B3" w:rsidP="009F716A">
            <w:pPr>
              <w:keepNext/>
              <w:keepLines/>
              <w:spacing w:after="0"/>
              <w:jc w:val="center"/>
              <w:rPr>
                <w:rFonts w:ascii="Arial" w:hAnsi="Arial"/>
                <w:sz w:val="18"/>
                <w:szCs w:val="18"/>
                <w:lang w:eastAsia="x-none"/>
              </w:rPr>
            </w:pPr>
            <w:r w:rsidRPr="6D34AB64">
              <w:rPr>
                <w:rFonts w:ascii="Arial" w:hAnsi="Arial"/>
                <w:sz w:val="18"/>
                <w:szCs w:val="18"/>
              </w:rPr>
              <w:t xml:space="preserve">Element </w:t>
            </w:r>
            <w:r w:rsidR="00B10DA1">
              <w:rPr>
                <w:rFonts w:ascii="Arial" w:hAnsi="Arial"/>
                <w:sz w:val="18"/>
                <w:szCs w:val="18"/>
              </w:rPr>
              <w:t>directivity</w:t>
            </w:r>
            <w:r w:rsidR="00933F41" w:rsidRPr="6D34AB64">
              <w:rPr>
                <w:rFonts w:ascii="Arial" w:hAnsi="Arial"/>
                <w:sz w:val="18"/>
                <w:szCs w:val="18"/>
              </w:rPr>
              <w:t>: 6</w:t>
            </w:r>
            <w:r w:rsidRPr="6D34AB64">
              <w:rPr>
                <w:rFonts w:ascii="Arial" w:hAnsi="Arial"/>
                <w:sz w:val="18"/>
                <w:szCs w:val="18"/>
              </w:rPr>
              <w:t>.4</w:t>
            </w:r>
            <w:r w:rsidR="00933F41" w:rsidRPr="6D34AB64">
              <w:rPr>
                <w:rFonts w:ascii="Arial" w:hAnsi="Arial"/>
                <w:sz w:val="18"/>
                <w:szCs w:val="18"/>
              </w:rPr>
              <w:t xml:space="preserve"> </w:t>
            </w:r>
            <w:proofErr w:type="spellStart"/>
            <w:r w:rsidR="00933F41" w:rsidRPr="6D34AB64">
              <w:rPr>
                <w:rFonts w:ascii="Arial" w:hAnsi="Arial"/>
                <w:sz w:val="18"/>
                <w:szCs w:val="18"/>
              </w:rPr>
              <w:t>dBi</w:t>
            </w:r>
            <w:proofErr w:type="spellEnd"/>
          </w:p>
        </w:tc>
      </w:tr>
      <w:tr w:rsidR="00A6464F" w:rsidRPr="000C0827" w14:paraId="5A01F8EC" w14:textId="77777777" w:rsidTr="0027738D">
        <w:trPr>
          <w:jc w:val="center"/>
        </w:trPr>
        <w:tc>
          <w:tcPr>
            <w:tcW w:w="0" w:type="auto"/>
          </w:tcPr>
          <w:p w14:paraId="57A06D06" w14:textId="21639332" w:rsidR="00A6464F" w:rsidRDefault="009F716A" w:rsidP="009F716A">
            <w:pPr>
              <w:keepNext/>
              <w:keepLines/>
              <w:spacing w:after="0"/>
              <w:jc w:val="center"/>
              <w:rPr>
                <w:rFonts w:ascii="Arial" w:hAnsi="Arial"/>
                <w:sz w:val="18"/>
                <w:lang w:eastAsia="x-none"/>
              </w:rPr>
            </w:pPr>
            <w:r>
              <w:rPr>
                <w:rFonts w:ascii="Arial" w:hAnsi="Arial"/>
                <w:sz w:val="18"/>
                <w:lang w:eastAsia="x-none"/>
              </w:rPr>
              <w:t>Array configuration</w:t>
            </w:r>
          </w:p>
        </w:tc>
        <w:tc>
          <w:tcPr>
            <w:tcW w:w="0" w:type="auto"/>
            <w:shd w:val="clear" w:color="auto" w:fill="auto"/>
          </w:tcPr>
          <w:p w14:paraId="038CF1E3" w14:textId="4703E14F" w:rsidR="006D443C" w:rsidRDefault="00F132B0" w:rsidP="006D443C">
            <w:pPr>
              <w:keepNext/>
              <w:keepLines/>
              <w:spacing w:after="0"/>
              <w:jc w:val="center"/>
              <w:rPr>
                <w:rFonts w:ascii="Arial" w:hAnsi="Arial"/>
                <w:sz w:val="18"/>
                <w:lang w:eastAsia="x-none"/>
              </w:rPr>
            </w:pPr>
            <w:r>
              <w:rPr>
                <w:rFonts w:ascii="Arial" w:hAnsi="Arial"/>
                <w:sz w:val="18"/>
                <w:lang w:eastAsia="x-none"/>
              </w:rPr>
              <w:t xml:space="preserve">Number of </w:t>
            </w:r>
            <w:r w:rsidR="006D443C" w:rsidRPr="006D443C">
              <w:rPr>
                <w:rFonts w:ascii="Arial" w:hAnsi="Arial"/>
                <w:sz w:val="18"/>
                <w:lang w:eastAsia="x-none"/>
              </w:rPr>
              <w:t xml:space="preserve">rows: 8 </w:t>
            </w:r>
          </w:p>
          <w:p w14:paraId="00D315C0" w14:textId="52E889E0" w:rsidR="006D443C" w:rsidRDefault="00F132B0" w:rsidP="006D443C">
            <w:pPr>
              <w:keepNext/>
              <w:keepLines/>
              <w:spacing w:after="0"/>
              <w:jc w:val="center"/>
              <w:rPr>
                <w:rFonts w:ascii="Arial" w:hAnsi="Arial"/>
                <w:sz w:val="18"/>
                <w:lang w:eastAsia="x-none"/>
              </w:rPr>
            </w:pPr>
            <w:r>
              <w:rPr>
                <w:rFonts w:ascii="Arial" w:hAnsi="Arial"/>
                <w:sz w:val="18"/>
                <w:lang w:eastAsia="x-none"/>
              </w:rPr>
              <w:t xml:space="preserve">Number of </w:t>
            </w:r>
            <w:r w:rsidR="006D443C" w:rsidRPr="006D443C">
              <w:rPr>
                <w:rFonts w:ascii="Arial" w:hAnsi="Arial"/>
                <w:sz w:val="18"/>
                <w:lang w:eastAsia="x-none"/>
              </w:rPr>
              <w:t xml:space="preserve">columns: 16 </w:t>
            </w:r>
          </w:p>
          <w:p w14:paraId="70E54EBA" w14:textId="2FE44311" w:rsidR="006D443C" w:rsidRPr="006D443C" w:rsidRDefault="00F132B0" w:rsidP="006D443C">
            <w:pPr>
              <w:keepNext/>
              <w:keepLines/>
              <w:spacing w:after="0"/>
              <w:jc w:val="center"/>
              <w:rPr>
                <w:rFonts w:ascii="Arial" w:hAnsi="Arial"/>
                <w:sz w:val="18"/>
                <w:lang w:eastAsia="x-none"/>
              </w:rPr>
            </w:pPr>
            <w:r>
              <w:rPr>
                <w:rFonts w:ascii="Arial" w:hAnsi="Arial"/>
                <w:sz w:val="18"/>
                <w:lang w:eastAsia="x-none"/>
              </w:rPr>
              <w:t>S</w:t>
            </w:r>
            <w:r w:rsidR="006D443C" w:rsidRPr="006D443C">
              <w:rPr>
                <w:rFonts w:ascii="Arial" w:hAnsi="Arial"/>
                <w:sz w:val="18"/>
                <w:lang w:eastAsia="x-none"/>
              </w:rPr>
              <w:t>ub-array: 3x1</w:t>
            </w:r>
          </w:p>
          <w:p w14:paraId="280A18ED" w14:textId="18C1F64A" w:rsidR="006D443C" w:rsidRPr="006D443C" w:rsidRDefault="00F132B0" w:rsidP="006D443C">
            <w:pPr>
              <w:keepNext/>
              <w:keepLines/>
              <w:spacing w:after="0"/>
              <w:jc w:val="center"/>
              <w:rPr>
                <w:rFonts w:ascii="Arial" w:hAnsi="Arial"/>
                <w:sz w:val="18"/>
                <w:lang w:eastAsia="x-none"/>
              </w:rPr>
            </w:pPr>
            <w:r>
              <w:rPr>
                <w:rFonts w:ascii="Arial" w:hAnsi="Arial"/>
                <w:sz w:val="18"/>
                <w:lang w:eastAsia="x-none"/>
              </w:rPr>
              <w:t>S</w:t>
            </w:r>
            <w:r w:rsidR="006D443C" w:rsidRPr="006D443C">
              <w:rPr>
                <w:rFonts w:ascii="Arial" w:hAnsi="Arial"/>
                <w:sz w:val="18"/>
                <w:lang w:eastAsia="x-none"/>
              </w:rPr>
              <w:t>ub-array tilt: 6°</w:t>
            </w:r>
          </w:p>
          <w:p w14:paraId="23F97720" w14:textId="50C25F39" w:rsidR="000B429F" w:rsidRDefault="000B429F" w:rsidP="006D443C">
            <w:pPr>
              <w:keepNext/>
              <w:keepLines/>
              <w:spacing w:after="0"/>
              <w:jc w:val="center"/>
              <w:rPr>
                <w:rFonts w:ascii="Arial" w:hAnsi="Arial"/>
                <w:sz w:val="18"/>
                <w:lang w:eastAsia="x-none"/>
              </w:rPr>
            </w:pPr>
            <w:r>
              <w:rPr>
                <w:rFonts w:ascii="Arial" w:hAnsi="Arial"/>
                <w:sz w:val="18"/>
                <w:lang w:eastAsia="x-none"/>
              </w:rPr>
              <w:t>H</w:t>
            </w:r>
            <w:r w:rsidR="006D443C" w:rsidRPr="006D443C">
              <w:rPr>
                <w:rFonts w:ascii="Arial" w:hAnsi="Arial"/>
                <w:sz w:val="18"/>
                <w:lang w:eastAsia="x-none"/>
              </w:rPr>
              <w:t>orizontal</w:t>
            </w:r>
            <w:r>
              <w:rPr>
                <w:rFonts w:ascii="Arial" w:hAnsi="Arial"/>
                <w:sz w:val="18"/>
                <w:lang w:eastAsia="x-none"/>
              </w:rPr>
              <w:t xml:space="preserve"> element separation</w:t>
            </w:r>
            <w:r w:rsidR="006D443C" w:rsidRPr="006D443C">
              <w:rPr>
                <w:rFonts w:ascii="Arial" w:hAnsi="Arial"/>
                <w:sz w:val="18"/>
                <w:lang w:eastAsia="x-none"/>
              </w:rPr>
              <w:t>: 0.5λ</w:t>
            </w:r>
          </w:p>
          <w:p w14:paraId="408354D3" w14:textId="6A529E8A" w:rsidR="00A6464F" w:rsidRDefault="000B429F" w:rsidP="009F716A">
            <w:pPr>
              <w:keepNext/>
              <w:keepLines/>
              <w:spacing w:after="0"/>
              <w:jc w:val="center"/>
              <w:rPr>
                <w:rFonts w:ascii="Arial" w:hAnsi="Arial"/>
                <w:sz w:val="18"/>
                <w:lang w:eastAsia="x-none"/>
              </w:rPr>
            </w:pPr>
            <w:r>
              <w:rPr>
                <w:rFonts w:ascii="Arial" w:hAnsi="Arial"/>
                <w:sz w:val="18"/>
                <w:lang w:eastAsia="x-none"/>
              </w:rPr>
              <w:t>V</w:t>
            </w:r>
            <w:r w:rsidR="006D443C" w:rsidRPr="006D443C">
              <w:rPr>
                <w:rFonts w:ascii="Arial" w:hAnsi="Arial"/>
                <w:sz w:val="18"/>
                <w:lang w:eastAsia="x-none"/>
              </w:rPr>
              <w:t>ertical</w:t>
            </w:r>
            <w:r>
              <w:rPr>
                <w:rFonts w:ascii="Arial" w:hAnsi="Arial"/>
                <w:sz w:val="18"/>
                <w:lang w:eastAsia="x-none"/>
              </w:rPr>
              <w:t xml:space="preserve"> element separation</w:t>
            </w:r>
            <w:r w:rsidR="0070729D">
              <w:rPr>
                <w:rFonts w:ascii="Arial" w:hAnsi="Arial"/>
                <w:sz w:val="18"/>
                <w:lang w:eastAsia="x-none"/>
              </w:rPr>
              <w:t>:</w:t>
            </w:r>
            <w:r w:rsidR="006D443C" w:rsidRPr="006D443C">
              <w:rPr>
                <w:rFonts w:ascii="Arial" w:hAnsi="Arial"/>
                <w:sz w:val="18"/>
                <w:lang w:eastAsia="x-none"/>
              </w:rPr>
              <w:t xml:space="preserve"> 0.7λ</w:t>
            </w:r>
          </w:p>
        </w:tc>
      </w:tr>
      <w:tr w:rsidR="00F66295" w:rsidRPr="000C0827" w14:paraId="19871EBE" w14:textId="77777777" w:rsidTr="0027738D">
        <w:trPr>
          <w:jc w:val="center"/>
        </w:trPr>
        <w:tc>
          <w:tcPr>
            <w:tcW w:w="0" w:type="auto"/>
          </w:tcPr>
          <w:p w14:paraId="58C217CD" w14:textId="1A725CE7" w:rsidR="00F66295" w:rsidRDefault="00F66295" w:rsidP="009F716A">
            <w:pPr>
              <w:keepNext/>
              <w:keepLines/>
              <w:spacing w:after="0"/>
              <w:jc w:val="center"/>
              <w:rPr>
                <w:rFonts w:ascii="Arial" w:hAnsi="Arial"/>
                <w:sz w:val="18"/>
                <w:lang w:eastAsia="x-none"/>
              </w:rPr>
            </w:pPr>
            <w:r>
              <w:rPr>
                <w:rFonts w:ascii="Arial" w:hAnsi="Arial"/>
                <w:sz w:val="18"/>
                <w:lang w:eastAsia="x-none"/>
              </w:rPr>
              <w:t>TRP</w:t>
            </w:r>
          </w:p>
        </w:tc>
        <w:tc>
          <w:tcPr>
            <w:tcW w:w="0" w:type="auto"/>
            <w:shd w:val="clear" w:color="auto" w:fill="auto"/>
          </w:tcPr>
          <w:p w14:paraId="29180511" w14:textId="1F3E21BF" w:rsidR="00F66295" w:rsidRPr="006D443C" w:rsidRDefault="00F66295" w:rsidP="006D443C">
            <w:pPr>
              <w:keepNext/>
              <w:keepLines/>
              <w:spacing w:after="0"/>
              <w:jc w:val="center"/>
              <w:rPr>
                <w:rFonts w:ascii="Arial" w:hAnsi="Arial"/>
                <w:sz w:val="18"/>
                <w:lang w:eastAsia="x-none"/>
              </w:rPr>
            </w:pPr>
            <w:r>
              <w:rPr>
                <w:rFonts w:ascii="Arial" w:hAnsi="Arial"/>
                <w:sz w:val="18"/>
                <w:lang w:eastAsia="x-none"/>
              </w:rPr>
              <w:t>27 dBm/MHz</w:t>
            </w:r>
          </w:p>
        </w:tc>
      </w:tr>
      <w:tr w:rsidR="00E55732" w:rsidRPr="000C0827" w14:paraId="2522B900" w14:textId="77777777" w:rsidTr="0027738D">
        <w:trPr>
          <w:jc w:val="center"/>
        </w:trPr>
        <w:tc>
          <w:tcPr>
            <w:tcW w:w="0" w:type="auto"/>
          </w:tcPr>
          <w:p w14:paraId="4D52F293" w14:textId="2B014D9E" w:rsidR="00E55732" w:rsidRDefault="00E55732" w:rsidP="009F716A">
            <w:pPr>
              <w:keepNext/>
              <w:keepLines/>
              <w:spacing w:after="0"/>
              <w:jc w:val="center"/>
              <w:rPr>
                <w:rFonts w:ascii="Arial" w:hAnsi="Arial"/>
                <w:sz w:val="18"/>
                <w:lang w:eastAsia="x-none"/>
              </w:rPr>
            </w:pPr>
            <w:r>
              <w:rPr>
                <w:rFonts w:ascii="Arial" w:hAnsi="Arial"/>
                <w:sz w:val="18"/>
                <w:lang w:eastAsia="x-none"/>
              </w:rPr>
              <w:t>Peak EIRP target</w:t>
            </w:r>
          </w:p>
        </w:tc>
        <w:tc>
          <w:tcPr>
            <w:tcW w:w="0" w:type="auto"/>
            <w:shd w:val="clear" w:color="auto" w:fill="auto"/>
          </w:tcPr>
          <w:p w14:paraId="0230CC85" w14:textId="51325E79" w:rsidR="00E55732" w:rsidRDefault="00A835BA" w:rsidP="006D443C">
            <w:pPr>
              <w:keepNext/>
              <w:keepLines/>
              <w:spacing w:after="0"/>
              <w:jc w:val="center"/>
              <w:rPr>
                <w:rFonts w:ascii="Arial" w:hAnsi="Arial"/>
                <w:sz w:val="18"/>
                <w:lang w:eastAsia="x-none"/>
              </w:rPr>
            </w:pPr>
            <w:r>
              <w:rPr>
                <w:rFonts w:ascii="Arial" w:hAnsi="Arial"/>
                <w:sz w:val="18"/>
                <w:lang w:eastAsia="x-none"/>
              </w:rPr>
              <w:t>79</w:t>
            </w:r>
            <w:r w:rsidR="00E55732">
              <w:rPr>
                <w:rFonts w:ascii="Arial" w:hAnsi="Arial"/>
                <w:sz w:val="18"/>
                <w:lang w:eastAsia="x-none"/>
              </w:rPr>
              <w:t xml:space="preserve"> dBm/</w:t>
            </w:r>
            <w:r>
              <w:rPr>
                <w:rFonts w:ascii="Arial" w:hAnsi="Arial"/>
                <w:sz w:val="18"/>
                <w:lang w:eastAsia="x-none"/>
              </w:rPr>
              <w:t>1</w:t>
            </w:r>
            <w:r w:rsidR="00E55732">
              <w:rPr>
                <w:rFonts w:ascii="Arial" w:hAnsi="Arial"/>
                <w:sz w:val="18"/>
                <w:lang w:eastAsia="x-none"/>
              </w:rPr>
              <w:t>00 MHz</w:t>
            </w:r>
          </w:p>
        </w:tc>
      </w:tr>
    </w:tbl>
    <w:p w14:paraId="5B57CB2A" w14:textId="77777777" w:rsidR="009F4FFB" w:rsidRDefault="009F4FFB" w:rsidP="00AA0B68">
      <w:pPr>
        <w:jc w:val="both"/>
      </w:pPr>
    </w:p>
    <w:p w14:paraId="73111A31" w14:textId="46A7F068" w:rsidR="00F37F26" w:rsidRDefault="00782C93" w:rsidP="00AA0B68">
      <w:pPr>
        <w:jc w:val="both"/>
      </w:pPr>
      <w:r>
        <w:t xml:space="preserve">To evaluate </w:t>
      </w:r>
      <w:r w:rsidR="00FF28F1">
        <w:t xml:space="preserve">the </w:t>
      </w:r>
      <w:r>
        <w:t xml:space="preserve">impact of </w:t>
      </w:r>
      <w:r w:rsidR="00FF28F1">
        <w:t>the</w:t>
      </w:r>
      <w:r>
        <w:t xml:space="preserve"> </w:t>
      </w:r>
      <w:r w:rsidR="00B03FE6">
        <w:t xml:space="preserve">number of beams, </w:t>
      </w:r>
      <w:r w:rsidR="00A31B35">
        <w:t>dist</w:t>
      </w:r>
      <w:r w:rsidR="003105D5">
        <w:t>ribution</w:t>
      </w:r>
      <w:r w:rsidR="00757D73">
        <w:t xml:space="preserve"> and beam weight factor</w:t>
      </w:r>
      <w:r w:rsidR="00FF28F1">
        <w:t>,</w:t>
      </w:r>
      <w:r w:rsidR="00A7713A">
        <w:t xml:space="preserve"> several beam sets </w:t>
      </w:r>
      <w:r w:rsidR="004F3398">
        <w:t xml:space="preserve">have been </w:t>
      </w:r>
      <w:r w:rsidR="00A7713A">
        <w:t>defined</w:t>
      </w:r>
      <w:r w:rsidR="00B36CB9">
        <w:t xml:space="preserve"> (</w:t>
      </w:r>
      <w:r w:rsidR="00A43120">
        <w:t>Reference</w:t>
      </w:r>
      <w:r w:rsidR="009B1C71">
        <w:t xml:space="preserve">, </w:t>
      </w:r>
      <w:r w:rsidR="00B36CB9">
        <w:t>A, B, C, D, E</w:t>
      </w:r>
      <w:r w:rsidR="00102277">
        <w:t>).</w:t>
      </w:r>
      <w:r w:rsidR="00E713F9">
        <w:t xml:space="preserve"> The CAR is set to </w:t>
      </w:r>
      <w:r w:rsidR="003C0E69">
        <w:t xml:space="preserve">-60 to 60 degrees in the horizontal plane and </w:t>
      </w:r>
      <w:r w:rsidR="004F3398">
        <w:t xml:space="preserve">to </w:t>
      </w:r>
      <w:r w:rsidR="003C0E69">
        <w:t>0 to 12 degree</w:t>
      </w:r>
      <w:r w:rsidR="00F37F26">
        <w:t>s (down-tilt)</w:t>
      </w:r>
      <w:r w:rsidR="003C0E69">
        <w:t xml:space="preserve"> in the vertical </w:t>
      </w:r>
      <w:r w:rsidR="00F37F26">
        <w:t>plane.</w:t>
      </w:r>
    </w:p>
    <w:p w14:paraId="70BFB9F9" w14:textId="671FDE4C" w:rsidR="00B45F50" w:rsidRDefault="00F37F26" w:rsidP="00AA0B68">
      <w:pPr>
        <w:jc w:val="both"/>
      </w:pPr>
      <w:r>
        <w:t>For reference purposes</w:t>
      </w:r>
      <w:r w:rsidR="00C21221">
        <w:t xml:space="preserve"> a </w:t>
      </w:r>
      <w:r w:rsidR="00C21221" w:rsidRPr="008D77D1">
        <w:rPr>
          <w:i/>
        </w:rPr>
        <w:t>reference beam set</w:t>
      </w:r>
      <w:r w:rsidR="00C21221">
        <w:t xml:space="preserve"> of 325 </w:t>
      </w:r>
      <w:r w:rsidR="00007985">
        <w:t>(25 x 13 equally spaced beams in horizontal and vertical plane, respectively)</w:t>
      </w:r>
      <w:r w:rsidR="00D81961">
        <w:t xml:space="preserve"> </w:t>
      </w:r>
      <w:r w:rsidR="00C21221">
        <w:t xml:space="preserve">uniformly distributed beams </w:t>
      </w:r>
      <w:r w:rsidR="00E963AB">
        <w:t>with</w:t>
      </w:r>
      <w:r w:rsidR="008315FF">
        <w:t xml:space="preserve"> uniform beam weight factor </w:t>
      </w:r>
      <w:r w:rsidR="00C21221">
        <w:t>ha</w:t>
      </w:r>
      <w:r w:rsidR="00CD500C">
        <w:t>s</w:t>
      </w:r>
      <w:r w:rsidR="00C21221">
        <w:t xml:space="preserve"> been defined. This beam set is </w:t>
      </w:r>
      <w:r w:rsidR="00E963AB">
        <w:t>referred</w:t>
      </w:r>
      <w:r w:rsidR="00C21221">
        <w:t xml:space="preserve"> to as </w:t>
      </w:r>
      <w:r w:rsidR="00A43120">
        <w:t>“Reference” in figures</w:t>
      </w:r>
      <w:r w:rsidR="00E963AB">
        <w:t>.</w:t>
      </w:r>
      <w:r>
        <w:t xml:space="preserve"> </w:t>
      </w:r>
    </w:p>
    <w:p w14:paraId="470A7788" w14:textId="6872ACB2" w:rsidR="00102277" w:rsidRDefault="00102277" w:rsidP="00AA0B68">
      <w:pPr>
        <w:jc w:val="both"/>
      </w:pPr>
      <w:r>
        <w:t>Beam set A</w:t>
      </w:r>
      <w:r w:rsidR="005657ED">
        <w:t xml:space="preserve"> and B</w:t>
      </w:r>
      <w:r>
        <w:t xml:space="preserve"> </w:t>
      </w:r>
      <w:r w:rsidR="00D3507C">
        <w:t xml:space="preserve">are </w:t>
      </w:r>
      <w:r>
        <w:t xml:space="preserve">defined </w:t>
      </w:r>
      <w:r w:rsidR="000B76B8">
        <w:t xml:space="preserve">by 25 </w:t>
      </w:r>
      <w:r w:rsidR="00287BD3">
        <w:t>test beams</w:t>
      </w:r>
      <w:r w:rsidR="00AD4EC3">
        <w:t xml:space="preserve"> </w:t>
      </w:r>
      <w:r w:rsidR="009B5A41">
        <w:t>distributed</w:t>
      </w:r>
      <w:r w:rsidR="007A0B0D">
        <w:t xml:space="preserve"> </w:t>
      </w:r>
      <w:r w:rsidR="009A78FB">
        <w:t xml:space="preserve">in a uniform </w:t>
      </w:r>
      <w:r w:rsidR="0027423D">
        <w:t>lattice with 5</w:t>
      </w:r>
      <w:r w:rsidR="00DD28A9">
        <w:t xml:space="preserve"> beams along the horizonal axis and 5 beams along the vertical axis, according to Figure </w:t>
      </w:r>
      <w:r w:rsidR="009060E4">
        <w:t>2.</w:t>
      </w:r>
      <w:r w:rsidR="003256E2">
        <w:t>2</w:t>
      </w:r>
      <w:r w:rsidR="009060E4">
        <w:t>.3-1.</w:t>
      </w:r>
      <w:r w:rsidR="00D75E7F">
        <w:t xml:space="preserve"> </w:t>
      </w:r>
    </w:p>
    <w:p w14:paraId="1E629E26" w14:textId="1647BEE7" w:rsidR="00122EFE" w:rsidRDefault="00C8391C" w:rsidP="001A4848">
      <w:pPr>
        <w:jc w:val="center"/>
      </w:pPr>
      <w:r w:rsidRPr="00C8391C">
        <w:rPr>
          <w:noProof/>
        </w:rPr>
        <w:drawing>
          <wp:inline distT="0" distB="0" distL="0" distR="0" wp14:anchorId="463A085D" wp14:editId="3B5FA8A2">
            <wp:extent cx="3529012" cy="2646759"/>
            <wp:effectExtent l="0" t="0" r="0" b="1270"/>
            <wp:docPr id="18" name="Picture 18" descr="A graph of a line graph&#10;&#10;Description automatically generated">
              <a:extLst xmlns:a="http://schemas.openxmlformats.org/drawingml/2006/main">
                <a:ext uri="{FF2B5EF4-FFF2-40B4-BE49-F238E27FC236}">
                  <a16:creationId xmlns:a16="http://schemas.microsoft.com/office/drawing/2014/main" id="{68D33D4D-1B96-F11E-9810-797F52E838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17" descr="A graph of a line graph&#10;&#10;Description automatically generated">
                      <a:extLst>
                        <a:ext uri="{FF2B5EF4-FFF2-40B4-BE49-F238E27FC236}">
                          <a16:creationId xmlns:a16="http://schemas.microsoft.com/office/drawing/2014/main" id="{68D33D4D-1B96-F11E-9810-797F52E8381A}"/>
                        </a:ext>
                      </a:extLst>
                    </pic:cNvPr>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6FAC6279" w14:textId="1EDD1183" w:rsidR="00122EFE" w:rsidRPr="00A96E45" w:rsidRDefault="00122EFE" w:rsidP="00122EFE">
      <w:pPr>
        <w:jc w:val="center"/>
        <w:rPr>
          <w:rFonts w:ascii="Arial" w:hAnsi="Arial" w:cs="Arial"/>
        </w:rPr>
      </w:pPr>
      <w:r w:rsidRPr="00A96E45">
        <w:rPr>
          <w:rFonts w:ascii="Arial" w:eastAsia="SimSun" w:hAnsi="Arial" w:cs="Arial"/>
          <w:b/>
        </w:rPr>
        <w:t>Figure 2.</w:t>
      </w:r>
      <w:r w:rsidR="003256E2">
        <w:rPr>
          <w:rFonts w:ascii="Arial" w:eastAsia="SimSun" w:hAnsi="Arial" w:cs="Arial"/>
          <w:b/>
        </w:rPr>
        <w:t>2</w:t>
      </w:r>
      <w:r w:rsidRPr="00A96E45">
        <w:rPr>
          <w:rFonts w:ascii="Arial" w:eastAsia="SimSun" w:hAnsi="Arial" w:cs="Arial"/>
          <w:b/>
        </w:rPr>
        <w:t>.</w:t>
      </w:r>
      <w:r w:rsidR="009060E4">
        <w:rPr>
          <w:rFonts w:ascii="Arial" w:eastAsia="SimSun" w:hAnsi="Arial" w:cs="Arial"/>
          <w:b/>
        </w:rPr>
        <w:t>3</w:t>
      </w:r>
      <w:r w:rsidRPr="00A96E45">
        <w:rPr>
          <w:rFonts w:ascii="Arial" w:eastAsia="SimSun" w:hAnsi="Arial" w:cs="Arial"/>
          <w:b/>
        </w:rPr>
        <w:t xml:space="preserve">-1: </w:t>
      </w:r>
      <w:r>
        <w:rPr>
          <w:rFonts w:ascii="Arial" w:eastAsia="SimSun" w:hAnsi="Arial" w:cs="Arial"/>
          <w:b/>
        </w:rPr>
        <w:t xml:space="preserve">Beam </w:t>
      </w:r>
      <w:r w:rsidR="003A5C7B">
        <w:rPr>
          <w:rFonts w:ascii="Arial" w:eastAsia="SimSun" w:hAnsi="Arial" w:cs="Arial"/>
          <w:b/>
        </w:rPr>
        <w:t xml:space="preserve">distribution for </w:t>
      </w:r>
      <w:r>
        <w:rPr>
          <w:rFonts w:ascii="Arial" w:eastAsia="SimSun" w:hAnsi="Arial" w:cs="Arial"/>
          <w:b/>
        </w:rPr>
        <w:t>Beam set</w:t>
      </w:r>
      <w:r w:rsidR="00D3507C">
        <w:rPr>
          <w:rFonts w:ascii="Arial" w:eastAsia="SimSun" w:hAnsi="Arial" w:cs="Arial"/>
          <w:b/>
        </w:rPr>
        <w:t>s</w:t>
      </w:r>
      <w:r>
        <w:rPr>
          <w:rFonts w:ascii="Arial" w:eastAsia="SimSun" w:hAnsi="Arial" w:cs="Arial"/>
          <w:b/>
        </w:rPr>
        <w:t xml:space="preserve"> A</w:t>
      </w:r>
      <w:r w:rsidR="005657ED">
        <w:rPr>
          <w:rFonts w:ascii="Arial" w:eastAsia="SimSun" w:hAnsi="Arial" w:cs="Arial"/>
          <w:b/>
        </w:rPr>
        <w:t xml:space="preserve"> and B</w:t>
      </w:r>
      <w:r w:rsidR="00505EAB">
        <w:rPr>
          <w:rFonts w:ascii="Arial" w:eastAsia="SimSun" w:hAnsi="Arial" w:cs="Arial"/>
          <w:b/>
        </w:rPr>
        <w:t xml:space="preserve"> </w:t>
      </w:r>
    </w:p>
    <w:p w14:paraId="415523AC" w14:textId="2D7299DE" w:rsidR="00122EFE" w:rsidRDefault="004C0EA6" w:rsidP="00AA0B68">
      <w:pPr>
        <w:jc w:val="both"/>
      </w:pPr>
      <w:r>
        <w:lastRenderedPageBreak/>
        <w:t>For Beam set A</w:t>
      </w:r>
      <w:r w:rsidR="00053957">
        <w:t xml:space="preserve">, the beam pointing direction and </w:t>
      </w:r>
      <w:r w:rsidR="00391342">
        <w:t xml:space="preserve">corresponding beam weight factor </w:t>
      </w:r>
      <w:r w:rsidR="0079625B">
        <w:t>for all beams are listed in Table 2.</w:t>
      </w:r>
      <w:r w:rsidR="003256E2">
        <w:t>2</w:t>
      </w:r>
      <w:r w:rsidR="0079625B">
        <w:t xml:space="preserve">.3-1. </w:t>
      </w:r>
      <w:r w:rsidR="0034770A">
        <w:t xml:space="preserve">The beam directions are </w:t>
      </w:r>
      <w:r w:rsidR="005A6ED8">
        <w:t>weighted</w:t>
      </w:r>
      <w:r w:rsidR="0034770A">
        <w:t xml:space="preserve"> </w:t>
      </w:r>
      <w:r w:rsidR="005A6ED8">
        <w:t xml:space="preserve">to reflect the area </w:t>
      </w:r>
      <w:r w:rsidR="00877CD3">
        <w:t xml:space="preserve">that </w:t>
      </w:r>
      <w:r w:rsidR="00C719C6">
        <w:t>each beam cover</w:t>
      </w:r>
      <w:r w:rsidR="00877CD3">
        <w:t>s</w:t>
      </w:r>
      <w:r w:rsidR="00C719C6">
        <w:t xml:space="preserve"> </w:t>
      </w:r>
      <w:r w:rsidR="005A6ED8">
        <w:t>within the CAR</w:t>
      </w:r>
      <w:r w:rsidR="00991965">
        <w:t xml:space="preserve"> </w:t>
      </w:r>
      <w:r w:rsidR="00027295">
        <w:t>box</w:t>
      </w:r>
      <w:r w:rsidR="00C719C6">
        <w:t>.</w:t>
      </w:r>
    </w:p>
    <w:p w14:paraId="711B53F2" w14:textId="38504804" w:rsidR="00122EFE" w:rsidRPr="001A4848" w:rsidRDefault="00D90662" w:rsidP="001A4848">
      <w:pPr>
        <w:keepNext/>
        <w:keepLines/>
        <w:spacing w:after="0"/>
        <w:jc w:val="center"/>
        <w:rPr>
          <w:rFonts w:ascii="Arial" w:eastAsia="SimSun" w:hAnsi="Arial" w:cs="Arial"/>
          <w:b/>
        </w:rPr>
      </w:pPr>
      <w:r w:rsidRPr="00A96E45">
        <w:rPr>
          <w:rFonts w:ascii="Arial" w:eastAsia="SimSun" w:hAnsi="Arial" w:cs="Arial"/>
          <w:b/>
        </w:rPr>
        <w:t>Table 2.</w:t>
      </w:r>
      <w:r w:rsidR="003256E2">
        <w:rPr>
          <w:rFonts w:ascii="Arial" w:eastAsia="SimSun" w:hAnsi="Arial" w:cs="Arial"/>
          <w:b/>
        </w:rPr>
        <w:t>2</w:t>
      </w:r>
      <w:r w:rsidRPr="00A96E45">
        <w:rPr>
          <w:rFonts w:ascii="Arial" w:eastAsia="SimSun" w:hAnsi="Arial" w:cs="Arial"/>
          <w:b/>
        </w:rPr>
        <w:t xml:space="preserve">.3-1: </w:t>
      </w:r>
      <w:r>
        <w:rPr>
          <w:rFonts w:ascii="Arial" w:eastAsia="SimSun" w:hAnsi="Arial" w:cs="Arial"/>
          <w:b/>
        </w:rPr>
        <w:t>Beam weight factor</w:t>
      </w:r>
      <w:r w:rsidR="008E3787">
        <w:rPr>
          <w:rFonts w:ascii="Arial" w:eastAsia="SimSun" w:hAnsi="Arial" w:cs="Arial"/>
          <w:b/>
        </w:rPr>
        <w:t>s for Beam set A</w:t>
      </w:r>
    </w:p>
    <w:tbl>
      <w:tblPr>
        <w:tblW w:w="3676" w:type="dxa"/>
        <w:jc w:val="center"/>
        <w:tblCellMar>
          <w:left w:w="0" w:type="dxa"/>
          <w:right w:w="0" w:type="dxa"/>
        </w:tblCellMar>
        <w:tblLook w:val="0600" w:firstRow="0" w:lastRow="0" w:firstColumn="0" w:lastColumn="0" w:noHBand="1" w:noVBand="1"/>
      </w:tblPr>
      <w:tblGrid>
        <w:gridCol w:w="1124"/>
        <w:gridCol w:w="709"/>
        <w:gridCol w:w="709"/>
        <w:gridCol w:w="1134"/>
      </w:tblGrid>
      <w:tr w:rsidR="00607A2F" w:rsidRPr="00BE38C1" w14:paraId="21EED662" w14:textId="77777777" w:rsidTr="001A4848">
        <w:trPr>
          <w:trHeight w:val="279"/>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B3A1CB" w14:textId="77777777" w:rsidR="00607A2F" w:rsidRDefault="00BE38C1" w:rsidP="00BE38C1">
            <w:pPr>
              <w:spacing w:after="0"/>
              <w:jc w:val="center"/>
              <w:textAlignment w:val="bottom"/>
              <w:rPr>
                <w:rFonts w:ascii="Arial" w:hAnsi="Arial" w:cs="Arial"/>
                <w:color w:val="181818"/>
                <w:kern w:val="24"/>
                <w:lang w:val="en-US" w:eastAsia="sv-SE"/>
              </w:rPr>
            </w:pPr>
            <w:r w:rsidRPr="001A4848">
              <w:rPr>
                <w:rFonts w:ascii="Arial" w:hAnsi="Arial" w:cs="Arial"/>
                <w:color w:val="181818"/>
                <w:kern w:val="24"/>
                <w:lang w:val="en-US" w:eastAsia="sv-SE"/>
              </w:rPr>
              <w:t xml:space="preserve">Test Beam </w:t>
            </w:r>
          </w:p>
          <w:p w14:paraId="172ACD67" w14:textId="77C6C655"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[k]</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0169500" w14:textId="5D707591"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l-GR" w:eastAsia="sv-SE"/>
              </w:rPr>
              <w:t>θ°</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D5EFDC2" w14:textId="0885DEEC"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l-GR" w:eastAsia="sv-SE"/>
              </w:rPr>
              <w:t>φ°</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C5DE93C" w14:textId="2ACABDD9" w:rsidR="00607A2F" w:rsidRDefault="00607A2F" w:rsidP="00BE38C1">
            <w:pPr>
              <w:spacing w:after="0"/>
              <w:jc w:val="center"/>
              <w:textAlignment w:val="bottom"/>
              <w:rPr>
                <w:rFonts w:ascii="Arial" w:hAnsi="Arial" w:cs="Arial"/>
                <w:color w:val="181818"/>
                <w:kern w:val="24"/>
                <w:lang w:val="en-US" w:eastAsia="sv-SE"/>
              </w:rPr>
            </w:pPr>
            <w:r>
              <w:rPr>
                <w:rFonts w:ascii="Arial" w:hAnsi="Arial" w:cs="Arial"/>
                <w:color w:val="181818"/>
                <w:kern w:val="24"/>
                <w:lang w:val="en-US" w:eastAsia="sv-SE"/>
              </w:rPr>
              <w:t>Beam</w:t>
            </w:r>
            <w:r w:rsidR="00BE38C1" w:rsidRPr="001A4848">
              <w:rPr>
                <w:rFonts w:ascii="Arial" w:hAnsi="Arial" w:cs="Arial"/>
                <w:color w:val="181818"/>
                <w:kern w:val="24"/>
                <w:lang w:val="en-US" w:eastAsia="sv-SE"/>
              </w:rPr>
              <w:t xml:space="preserve"> weights </w:t>
            </w:r>
          </w:p>
          <w:p w14:paraId="2039F6BC" w14:textId="34A1C060"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w:t>
            </w:r>
            <w:proofErr w:type="spellStart"/>
            <w:r w:rsidRPr="001A4848">
              <w:rPr>
                <w:rFonts w:ascii="Arial" w:hAnsi="Arial" w:cs="Arial"/>
                <w:color w:val="181818"/>
                <w:kern w:val="24"/>
                <w:lang w:val="en-US" w:eastAsia="sv-SE"/>
              </w:rPr>
              <w:t>w_k</w:t>
            </w:r>
            <w:proofErr w:type="spellEnd"/>
            <w:r w:rsidRPr="001A4848">
              <w:rPr>
                <w:rFonts w:ascii="Arial" w:hAnsi="Arial" w:cs="Arial"/>
                <w:color w:val="181818"/>
                <w:kern w:val="24"/>
                <w:lang w:val="en-US" w:eastAsia="sv-SE"/>
              </w:rPr>
              <w:t>]</w:t>
            </w:r>
          </w:p>
        </w:tc>
      </w:tr>
      <w:tr w:rsidR="00607A2F" w:rsidRPr="00BE38C1" w14:paraId="75FA4D4D"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D551B5" w14:textId="109B14C3"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2AC689F"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B364366"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BC47D44"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607A2F" w:rsidRPr="00BE38C1" w14:paraId="378E6803"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1C4680D"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D89AA2"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EB0FF82"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7470314"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607A2F" w:rsidRPr="00BE38C1" w14:paraId="7DB0566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CFAD26"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33269BD"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00F56E5"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78563D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607A2F" w:rsidRPr="00BE38C1" w14:paraId="4CA91D1E"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81C61C5"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3DFCAA2"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B6DA3A8"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82C5924"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607A2F" w:rsidRPr="00BE38C1" w14:paraId="0A354F42"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C1340A"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F61CA8"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B61545"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05AF9C4"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607A2F" w:rsidRPr="00BE38C1" w14:paraId="1FE2E80C"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A453DE4"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D643E00"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9AB6E9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0BED34E"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607A2F" w:rsidRPr="00BE38C1" w14:paraId="765DEFF2"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54CAC0"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F2C9E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390F9E"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18F2AC"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607A2F" w:rsidRPr="00BE38C1" w14:paraId="699A3FF1"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EB48D0"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E552251"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3122D3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B5E05EE"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607A2F" w:rsidRPr="00BE38C1" w14:paraId="32B51C6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C864E2D"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771F335"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98C1071"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5FB73C"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607A2F" w:rsidRPr="00BE38C1" w14:paraId="3C4A69E7"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4571AF"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271A0C"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B1EFF2C"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F301965"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1/64</w:t>
            </w:r>
          </w:p>
        </w:tc>
      </w:tr>
      <w:tr w:rsidR="00607A2F" w:rsidRPr="00BE38C1" w14:paraId="42C4168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28E8DF"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97A9817"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F298577"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6F221A3"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607A2F" w:rsidRPr="00BE38C1" w14:paraId="1C29EA1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8B3407"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57A6C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EA680B4"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4A453C1"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607A2F" w:rsidRPr="00BE38C1" w14:paraId="20BB2B6C"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03E5A6E"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20252D"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3EE287"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E850AD8"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607A2F" w:rsidRPr="00BE38C1" w14:paraId="558556D7"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25440E8"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54B047C"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9F7DAC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917E1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607A2F" w:rsidRPr="00BE38C1" w14:paraId="0915B668"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22D2C23"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A03032D"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9D7B43"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48E8FBC"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1/64</w:t>
            </w:r>
          </w:p>
        </w:tc>
      </w:tr>
      <w:tr w:rsidR="00607A2F" w:rsidRPr="00BE38C1" w14:paraId="541D0132"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1A0B06"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F25A22C"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CB4647"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E53F8E6"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607A2F" w:rsidRPr="00BE38C1" w14:paraId="4AA67838"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3C5FB7"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30D9A8"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1AC445"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AE8546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607A2F" w:rsidRPr="00BE38C1" w14:paraId="3F303929"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5600F3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354757"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FEA693"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B494AAA"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607A2F" w:rsidRPr="00BE38C1" w14:paraId="69E3346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818CE8A"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B84206"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9C9BB5E"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B25E129"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D13AFE" w:rsidRPr="00BE38C1" w14:paraId="6487D9A6"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9EE6959"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4C546C"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4F8BF4"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FB8C584"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1/64</w:t>
            </w:r>
          </w:p>
        </w:tc>
      </w:tr>
      <w:tr w:rsidR="00D13AFE" w:rsidRPr="00BE38C1" w14:paraId="03490CA6"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82221EF"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7C81AD"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8797FF"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DEFCC8"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D13AFE" w:rsidRPr="00BE38C1" w14:paraId="628178BC"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7440E67"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8E983D3"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72F989"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2DBEC56"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1/16</w:t>
            </w:r>
          </w:p>
        </w:tc>
      </w:tr>
      <w:tr w:rsidR="00D13AFE" w:rsidRPr="00BE38C1" w14:paraId="5049C3D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80C0D85"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16F9157"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0279146"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8FCD5AA"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D13AFE" w:rsidRPr="00BE38C1" w14:paraId="08DEA25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09900F"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BE85AE6"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BF42663"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716F1F"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1/32</w:t>
            </w:r>
          </w:p>
        </w:tc>
      </w:tr>
      <w:tr w:rsidR="00D13AFE" w:rsidRPr="00BE38C1" w14:paraId="3E22C72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9A570B"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50A4462"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EE3DBF"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C36935" w14:textId="77777777" w:rsidR="00BE38C1" w:rsidRPr="00607A2F" w:rsidRDefault="00BE38C1" w:rsidP="00BE38C1">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1/64</w:t>
            </w:r>
          </w:p>
        </w:tc>
      </w:tr>
    </w:tbl>
    <w:p w14:paraId="795A6C26" w14:textId="77777777" w:rsidR="00122EFE" w:rsidRDefault="00122EFE" w:rsidP="00AA0B68">
      <w:pPr>
        <w:jc w:val="both"/>
      </w:pPr>
    </w:p>
    <w:p w14:paraId="4D3D7D41" w14:textId="5A24C9D4" w:rsidR="00122EFE" w:rsidRDefault="005877CA" w:rsidP="00AA0B68">
      <w:pPr>
        <w:jc w:val="both"/>
      </w:pPr>
      <w:r>
        <w:t>For Beam set B</w:t>
      </w:r>
      <w:r w:rsidR="00572C6E">
        <w:t>, uniform beam weighting is assumed</w:t>
      </w:r>
      <w:r w:rsidR="004F6423">
        <w:t xml:space="preserve">. The reason </w:t>
      </w:r>
      <w:r w:rsidR="009C740F">
        <w:t xml:space="preserve">for this is to compare </w:t>
      </w:r>
      <w:r w:rsidR="003D4179">
        <w:t xml:space="preserve">the impact of applying </w:t>
      </w:r>
      <w:r w:rsidR="0081132F">
        <w:t xml:space="preserve">additional beam </w:t>
      </w:r>
      <w:r w:rsidR="00F10961">
        <w:t>weighting</w:t>
      </w:r>
      <w:r w:rsidR="0081132F">
        <w:t xml:space="preserve"> </w:t>
      </w:r>
      <w:r w:rsidR="00760E09">
        <w:t>to the</w:t>
      </w:r>
      <w:r w:rsidR="00F10961">
        <w:t xml:space="preserve"> resulted</w:t>
      </w:r>
      <w:r w:rsidR="00760E09">
        <w:t xml:space="preserve"> </w:t>
      </w:r>
      <w:r w:rsidR="00F10961">
        <w:t xml:space="preserve">EEIRP profile. </w:t>
      </w:r>
      <w:r w:rsidR="009F4ABE">
        <w:t>The bea</w:t>
      </w:r>
      <w:r w:rsidR="00596993">
        <w:t>m</w:t>
      </w:r>
      <w:r w:rsidR="009F4ABE">
        <w:t xml:space="preserve"> directions and beam weight factor vector </w:t>
      </w:r>
      <w:r w:rsidR="00596993">
        <w:t xml:space="preserve">are </w:t>
      </w:r>
      <w:r w:rsidR="009F4ABE">
        <w:t>listed in Table 2.2.3-2.</w:t>
      </w:r>
    </w:p>
    <w:p w14:paraId="7D9B0381" w14:textId="295230C8" w:rsidR="0076071E" w:rsidRPr="001A4848" w:rsidRDefault="000F5E53" w:rsidP="001A4848">
      <w:pPr>
        <w:keepNext/>
        <w:keepLines/>
        <w:spacing w:after="0"/>
        <w:jc w:val="center"/>
        <w:rPr>
          <w:rFonts w:ascii="Arial" w:eastAsia="SimSun" w:hAnsi="Arial" w:cs="Arial"/>
          <w:b/>
        </w:rPr>
      </w:pPr>
      <w:r w:rsidRPr="00A96E45">
        <w:rPr>
          <w:rFonts w:ascii="Arial" w:eastAsia="SimSun" w:hAnsi="Arial" w:cs="Arial"/>
          <w:b/>
        </w:rPr>
        <w:t>Table 2.</w:t>
      </w:r>
      <w:r w:rsidR="003256E2">
        <w:rPr>
          <w:rFonts w:ascii="Arial" w:eastAsia="SimSun" w:hAnsi="Arial" w:cs="Arial"/>
          <w:b/>
        </w:rPr>
        <w:t>2</w:t>
      </w:r>
      <w:r w:rsidRPr="00A96E45">
        <w:rPr>
          <w:rFonts w:ascii="Arial" w:eastAsia="SimSun" w:hAnsi="Arial" w:cs="Arial"/>
          <w:b/>
        </w:rPr>
        <w:t>.3-</w:t>
      </w:r>
      <w:r>
        <w:rPr>
          <w:rFonts w:ascii="Arial" w:eastAsia="SimSun" w:hAnsi="Arial" w:cs="Arial"/>
          <w:b/>
        </w:rPr>
        <w:t>2</w:t>
      </w:r>
      <w:r w:rsidRPr="00A96E45">
        <w:rPr>
          <w:rFonts w:ascii="Arial" w:eastAsia="SimSun" w:hAnsi="Arial" w:cs="Arial"/>
          <w:b/>
        </w:rPr>
        <w:t xml:space="preserve">: </w:t>
      </w:r>
      <w:r>
        <w:rPr>
          <w:rFonts w:ascii="Arial" w:eastAsia="SimSun" w:hAnsi="Arial" w:cs="Arial"/>
          <w:b/>
        </w:rPr>
        <w:t xml:space="preserve">Beam weight factors for Beam set </w:t>
      </w:r>
      <w:r w:rsidR="00967D1C">
        <w:rPr>
          <w:rFonts w:ascii="Arial" w:eastAsia="SimSun" w:hAnsi="Arial" w:cs="Arial"/>
          <w:b/>
        </w:rPr>
        <w:t>B</w:t>
      </w:r>
    </w:p>
    <w:tbl>
      <w:tblPr>
        <w:tblW w:w="3686" w:type="dxa"/>
        <w:tblInd w:w="2967" w:type="dxa"/>
        <w:tblCellMar>
          <w:left w:w="0" w:type="dxa"/>
          <w:right w:w="0" w:type="dxa"/>
        </w:tblCellMar>
        <w:tblLook w:val="0600" w:firstRow="0" w:lastRow="0" w:firstColumn="0" w:lastColumn="0" w:noHBand="1" w:noVBand="1"/>
      </w:tblPr>
      <w:tblGrid>
        <w:gridCol w:w="1134"/>
        <w:gridCol w:w="709"/>
        <w:gridCol w:w="709"/>
        <w:gridCol w:w="1134"/>
      </w:tblGrid>
      <w:tr w:rsidR="002F0C52" w:rsidRPr="002F0C52" w14:paraId="4A017859" w14:textId="77777777" w:rsidTr="001A4848">
        <w:trPr>
          <w:trHeight w:val="279"/>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D2739F" w14:textId="77777777" w:rsidR="000F5E53" w:rsidRPr="001A4848" w:rsidRDefault="002F0C52" w:rsidP="000F5E53">
            <w:pPr>
              <w:spacing w:after="0"/>
              <w:jc w:val="center"/>
              <w:textAlignment w:val="bottom"/>
              <w:rPr>
                <w:rFonts w:ascii="Arial" w:hAnsi="Arial" w:cs="Arial"/>
                <w:color w:val="181818"/>
                <w:kern w:val="24"/>
                <w:lang w:val="en-US" w:eastAsia="sv-SE"/>
              </w:rPr>
            </w:pPr>
            <w:r w:rsidRPr="001A4848">
              <w:rPr>
                <w:rFonts w:ascii="Arial" w:hAnsi="Arial" w:cs="Arial"/>
                <w:color w:val="181818"/>
                <w:kern w:val="24"/>
                <w:lang w:val="en-US" w:eastAsia="sv-SE"/>
              </w:rPr>
              <w:t>Test Beam</w:t>
            </w:r>
          </w:p>
          <w:p w14:paraId="3083700F" w14:textId="3568C928"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[k]</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6EB103" w14:textId="49A7BF30"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l-GR" w:eastAsia="sv-SE"/>
              </w:rPr>
              <w:t>θ°</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A899774" w14:textId="48DA9A94"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l-GR" w:eastAsia="sv-SE"/>
              </w:rPr>
              <w:t>φ°</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E1481CD" w14:textId="77777777" w:rsidR="000F5E53" w:rsidRPr="001A4848" w:rsidRDefault="000F5E53" w:rsidP="000F5E53">
            <w:pPr>
              <w:spacing w:after="0"/>
              <w:jc w:val="center"/>
              <w:textAlignment w:val="bottom"/>
              <w:rPr>
                <w:rFonts w:ascii="Arial" w:hAnsi="Arial" w:cs="Arial"/>
                <w:color w:val="181818"/>
                <w:kern w:val="24"/>
                <w:lang w:val="en-US" w:eastAsia="sv-SE"/>
              </w:rPr>
            </w:pPr>
            <w:r w:rsidRPr="001A4848">
              <w:rPr>
                <w:rFonts w:ascii="Arial" w:hAnsi="Arial" w:cs="Arial"/>
                <w:color w:val="181818"/>
                <w:kern w:val="24"/>
                <w:lang w:val="en-US" w:eastAsia="sv-SE"/>
              </w:rPr>
              <w:t>Beam</w:t>
            </w:r>
            <w:r w:rsidR="002F0C52" w:rsidRPr="001A4848">
              <w:rPr>
                <w:rFonts w:ascii="Arial" w:hAnsi="Arial" w:cs="Arial"/>
                <w:color w:val="181818"/>
                <w:kern w:val="24"/>
                <w:lang w:val="en-US" w:eastAsia="sv-SE"/>
              </w:rPr>
              <w:t xml:space="preserve"> weights</w:t>
            </w:r>
          </w:p>
          <w:p w14:paraId="6B843566" w14:textId="0FF9CBC4"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w:t>
            </w:r>
            <w:proofErr w:type="spellStart"/>
            <w:r w:rsidRPr="001A4848">
              <w:rPr>
                <w:rFonts w:ascii="Arial" w:hAnsi="Arial" w:cs="Arial"/>
                <w:color w:val="181818"/>
                <w:kern w:val="24"/>
                <w:lang w:val="en-US" w:eastAsia="sv-SE"/>
              </w:rPr>
              <w:t>w_k</w:t>
            </w:r>
            <w:proofErr w:type="spellEnd"/>
            <w:r w:rsidRPr="001A4848">
              <w:rPr>
                <w:rFonts w:ascii="Arial" w:hAnsi="Arial" w:cs="Arial"/>
                <w:color w:val="181818"/>
                <w:kern w:val="24"/>
                <w:lang w:val="en-US" w:eastAsia="sv-SE"/>
              </w:rPr>
              <w:t>]</w:t>
            </w:r>
          </w:p>
        </w:tc>
      </w:tr>
      <w:tr w:rsidR="002F0C52" w:rsidRPr="002F0C52" w14:paraId="25B4F578"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72D68F"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19DF8D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45F9E6D"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34DAB65"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59C18D7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A39C3C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18723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5E1DE41"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5182148"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03EBEE5F"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5BEA0F"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2F42A0"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1BD3A9"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93C4A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5D0361F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2472BB"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A521699"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A39BAEE"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C5240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3A072208"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5D29A52"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B772835"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4E731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DA1FA2B"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0C26D48B"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EB161A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FC07DB"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C61B4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B11278A"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20726EFB"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8B4924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5C164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CF0732"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53D07E"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1B985482"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1185ABD"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E5DF06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4DCA743"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0099B51"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77853FA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EED026"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B4223E"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924F3B"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F678CD"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7E3BAD9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DE84BE0"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lastRenderedPageBreak/>
              <w:t>10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B3B899"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BDB8D3"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9683812"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13D62DA5"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7FF8F3"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27E5839"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0B434C"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F21841E"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62CB55CD"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A1D601"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D9BADA5"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8615F2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A8BDDDD"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0FFBB92E"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DA796AE"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14C58B2"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8F36315"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2CDBDE"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49AAFA8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6FBD1FB"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B373D5"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06F9091"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09CA8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34E9239E"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F58E47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0411BD1"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D50D6B"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70C2AC"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7FB71A21"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F0823C9"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51C97C"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AAB7071"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E05631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191109B7"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E726DB5"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6E78D32"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C20AC3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7B163C"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2180C3A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AE6628"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691DA9B"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47C507E"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289FA1"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313ADFE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DD8652"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76F6A5"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2E0DF46"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7E25746"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20E0E2CF"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ACD26C"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3115ED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C701D46"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1FBEA1"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17E54366"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69DB2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08D9E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49C6D6C"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01EC7D6"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1B3999F3"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574DAF"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4C242B"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144730"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DFBAD70"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573A910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BD3C736"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68E247A"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1A4F90"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A6B08B9"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789C16A1"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D98723"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0223743"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BAECE64"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30D659"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r w:rsidR="002F0C52" w:rsidRPr="002F0C52" w14:paraId="582A0CC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71D19E6"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25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774653"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D1B9B7"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CCE79F9" w14:textId="77777777" w:rsidR="002F0C52" w:rsidRPr="002F0C52" w:rsidRDefault="002F0C52" w:rsidP="000F5E53">
            <w:pPr>
              <w:spacing w:after="0"/>
              <w:jc w:val="center"/>
              <w:textAlignment w:val="bottom"/>
              <w:rPr>
                <w:rFonts w:ascii="Arial" w:hAnsi="Arial" w:cs="Arial"/>
                <w:sz w:val="36"/>
                <w:szCs w:val="36"/>
                <w:lang w:val="sv-SE" w:eastAsia="sv-SE"/>
              </w:rPr>
            </w:pPr>
            <w:r w:rsidRPr="001A4848">
              <w:rPr>
                <w:rFonts w:ascii="Arial" w:hAnsi="Arial" w:cs="Arial"/>
                <w:color w:val="181818"/>
                <w:kern w:val="24"/>
                <w:lang w:val="en-US" w:eastAsia="sv-SE"/>
              </w:rPr>
              <w:t>1/25</w:t>
            </w:r>
          </w:p>
        </w:tc>
      </w:tr>
    </w:tbl>
    <w:p w14:paraId="57098B8C" w14:textId="77777777" w:rsidR="002F0C52" w:rsidRDefault="002F0C52" w:rsidP="001A4848">
      <w:pPr>
        <w:jc w:val="center"/>
      </w:pPr>
    </w:p>
    <w:p w14:paraId="0692D4EF" w14:textId="505FB8E9" w:rsidR="002F0C52" w:rsidRDefault="00695AB9" w:rsidP="00510BC9">
      <w:r>
        <w:t>The EEIRP profile</w:t>
      </w:r>
      <w:r w:rsidR="009C4792">
        <w:t>s</w:t>
      </w:r>
      <w:r>
        <w:t xml:space="preserve"> corresponding to Beam set A and Beam set B </w:t>
      </w:r>
      <w:r w:rsidR="009C4792">
        <w:t xml:space="preserve">are </w:t>
      </w:r>
      <w:r w:rsidR="007C0B94">
        <w:t>plotted in Figure 2.2.3-3.</w:t>
      </w:r>
    </w:p>
    <w:p w14:paraId="7210172F" w14:textId="2653C920" w:rsidR="00CE0871" w:rsidRDefault="00E45618" w:rsidP="00967D1C">
      <w:pPr>
        <w:jc w:val="center"/>
      </w:pPr>
      <w:r w:rsidRPr="00E45618">
        <w:rPr>
          <w:noProof/>
        </w:rPr>
        <w:drawing>
          <wp:inline distT="0" distB="0" distL="0" distR="0" wp14:anchorId="77578BE4" wp14:editId="749E9DAA">
            <wp:extent cx="3527425" cy="2645568"/>
            <wp:effectExtent l="0" t="0" r="0" b="2540"/>
            <wp:docPr id="5" name="Picture 5" descr="A graph with numbers and lines&#10;&#10;Description automatically generated">
              <a:extLst xmlns:a="http://schemas.openxmlformats.org/drawingml/2006/main">
                <a:ext uri="{FF2B5EF4-FFF2-40B4-BE49-F238E27FC236}">
                  <a16:creationId xmlns:a16="http://schemas.microsoft.com/office/drawing/2014/main" id="{4F4EC42F-2430-DAE1-3751-82685EBB7B5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with numbers and lines&#10;&#10;Description automatically generated">
                      <a:extLst>
                        <a:ext uri="{FF2B5EF4-FFF2-40B4-BE49-F238E27FC236}">
                          <a16:creationId xmlns:a16="http://schemas.microsoft.com/office/drawing/2014/main" id="{4F4EC42F-2430-DAE1-3751-82685EBB7B54}"/>
                        </a:ext>
                      </a:extLst>
                    </pic:cNvPr>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527425" cy="2645568"/>
                    </a:xfrm>
                    <a:prstGeom prst="rect">
                      <a:avLst/>
                    </a:prstGeom>
                  </pic:spPr>
                </pic:pic>
              </a:graphicData>
            </a:graphic>
          </wp:inline>
        </w:drawing>
      </w:r>
    </w:p>
    <w:p w14:paraId="57EE04F3" w14:textId="4EC2B2E5" w:rsidR="00CE0871" w:rsidRPr="00A96E45" w:rsidRDefault="00CE0871" w:rsidP="00CE0871">
      <w:pPr>
        <w:jc w:val="center"/>
        <w:rPr>
          <w:rFonts w:ascii="Arial" w:hAnsi="Arial" w:cs="Arial"/>
        </w:rPr>
      </w:pPr>
      <w:r w:rsidRPr="00A96E45">
        <w:rPr>
          <w:rFonts w:ascii="Arial" w:eastAsia="SimSun" w:hAnsi="Arial" w:cs="Arial"/>
          <w:b/>
        </w:rPr>
        <w:t>Figure 2.</w:t>
      </w:r>
      <w:r w:rsidR="003256E2">
        <w:rPr>
          <w:rFonts w:ascii="Arial" w:eastAsia="SimSun" w:hAnsi="Arial" w:cs="Arial"/>
          <w:b/>
        </w:rPr>
        <w:t>2</w:t>
      </w:r>
      <w:r w:rsidRPr="00A96E45">
        <w:rPr>
          <w:rFonts w:ascii="Arial" w:eastAsia="SimSun" w:hAnsi="Arial" w:cs="Arial"/>
          <w:b/>
        </w:rPr>
        <w:t>.3</w:t>
      </w:r>
      <w:r>
        <w:rPr>
          <w:rFonts w:ascii="Arial" w:eastAsia="SimSun" w:hAnsi="Arial" w:cs="Arial"/>
          <w:b/>
        </w:rPr>
        <w:t>-3</w:t>
      </w:r>
      <w:r w:rsidRPr="00A96E45">
        <w:rPr>
          <w:rFonts w:ascii="Arial" w:eastAsia="SimSun" w:hAnsi="Arial" w:cs="Arial"/>
          <w:b/>
        </w:rPr>
        <w:t xml:space="preserve">: </w:t>
      </w:r>
      <w:r w:rsidR="004E7D08">
        <w:rPr>
          <w:rFonts w:ascii="Arial" w:eastAsia="SimSun" w:hAnsi="Arial" w:cs="Arial"/>
          <w:b/>
        </w:rPr>
        <w:t xml:space="preserve">EEIRP </w:t>
      </w:r>
      <w:r w:rsidR="002139DF">
        <w:rPr>
          <w:rFonts w:ascii="Arial" w:eastAsia="SimSun" w:hAnsi="Arial" w:cs="Arial"/>
          <w:b/>
        </w:rPr>
        <w:t>result</w:t>
      </w:r>
      <w:r w:rsidR="006E2151">
        <w:rPr>
          <w:rFonts w:ascii="Arial" w:eastAsia="SimSun" w:hAnsi="Arial" w:cs="Arial"/>
          <w:b/>
        </w:rPr>
        <w:t xml:space="preserve"> for A and B</w:t>
      </w:r>
    </w:p>
    <w:p w14:paraId="3C582E96" w14:textId="5FB6FD20" w:rsidR="00C67F1D" w:rsidRDefault="00C67F1D">
      <w:r>
        <w:t>It can be observed that the EEIRP profiles align well with the reference case</w:t>
      </w:r>
      <w:r w:rsidR="00F24CF0">
        <w:t xml:space="preserve">. It can also be noticed that the WRC-23 level is violated for some angular ranges. </w:t>
      </w:r>
    </w:p>
    <w:p w14:paraId="052F6585" w14:textId="45CF4A0A" w:rsidR="00CE0871" w:rsidRDefault="00B138C3">
      <w:r>
        <w:t>The</w:t>
      </w:r>
      <w:r w:rsidR="00500A04">
        <w:t xml:space="preserve"> impact on the EEIRP profile for the case where test beam </w:t>
      </w:r>
      <w:r w:rsidR="003B1BAA">
        <w:t>directions</w:t>
      </w:r>
      <w:r w:rsidR="00500A04">
        <w:t xml:space="preserve"> are reduced </w:t>
      </w:r>
      <w:r w:rsidR="00E22DF5">
        <w:t xml:space="preserve">have been evaluated by defining test beam directions according to Figure </w:t>
      </w:r>
      <w:r w:rsidR="003B1BAA">
        <w:t>2.</w:t>
      </w:r>
      <w:r w:rsidR="003256E2">
        <w:t>2</w:t>
      </w:r>
      <w:r w:rsidR="003B1BAA">
        <w:t>.3-4.</w:t>
      </w:r>
      <w:r w:rsidR="005A5F78">
        <w:t xml:space="preserve"> Now the test beam directions are aligned with </w:t>
      </w:r>
      <w:r w:rsidR="00395939">
        <w:t xml:space="preserve">the </w:t>
      </w:r>
      <w:r w:rsidR="00395939" w:rsidRPr="001A4848">
        <w:rPr>
          <w:rFonts w:ascii="Symbol" w:hAnsi="Symbol"/>
        </w:rPr>
        <w:t>q</w:t>
      </w:r>
      <w:r w:rsidR="00395939">
        <w:t xml:space="preserve">-axis and </w:t>
      </w:r>
      <w:r w:rsidR="00395939" w:rsidRPr="001A4848">
        <w:rPr>
          <w:rFonts w:ascii="Symbol" w:hAnsi="Symbol"/>
        </w:rPr>
        <w:t>j</w:t>
      </w:r>
      <w:r w:rsidR="00395939">
        <w:t>-axis.</w:t>
      </w:r>
    </w:p>
    <w:p w14:paraId="5DD2491B" w14:textId="613AC918" w:rsidR="003B1BAA" w:rsidRDefault="005A5F78" w:rsidP="001A4848">
      <w:pPr>
        <w:jc w:val="center"/>
      </w:pPr>
      <w:r w:rsidRPr="005A5F78">
        <w:rPr>
          <w:noProof/>
        </w:rPr>
        <w:lastRenderedPageBreak/>
        <w:drawing>
          <wp:inline distT="0" distB="0" distL="0" distR="0" wp14:anchorId="27417A68" wp14:editId="1601B5B6">
            <wp:extent cx="3529012" cy="2646759"/>
            <wp:effectExtent l="0" t="0" r="0" b="1270"/>
            <wp:docPr id="1" name="Picture 1" descr="A graph of a line graph&#10;&#10;Description automatically generated">
              <a:extLst xmlns:a="http://schemas.openxmlformats.org/drawingml/2006/main">
                <a:ext uri="{FF2B5EF4-FFF2-40B4-BE49-F238E27FC236}">
                  <a16:creationId xmlns:a16="http://schemas.microsoft.com/office/drawing/2014/main" id="{A645504F-87A4-248D-204F-76132C0BCF4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of a line graph&#10;&#10;Description automatically generated">
                      <a:extLst>
                        <a:ext uri="{FF2B5EF4-FFF2-40B4-BE49-F238E27FC236}">
                          <a16:creationId xmlns:a16="http://schemas.microsoft.com/office/drawing/2014/main" id="{A645504F-87A4-248D-204F-76132C0BCF46}"/>
                        </a:ext>
                      </a:extLst>
                    </pic:cNvPr>
                    <pic:cNvPicPr>
                      <a:picLocks noGrp="1"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44D329BF" w14:textId="01B666F6" w:rsidR="003B1BAA" w:rsidRPr="00A96E45" w:rsidRDefault="003B1BAA" w:rsidP="003B1BAA">
      <w:pPr>
        <w:jc w:val="center"/>
        <w:rPr>
          <w:rFonts w:ascii="Arial" w:hAnsi="Arial" w:cs="Arial"/>
        </w:rPr>
      </w:pPr>
      <w:r w:rsidRPr="00A96E45">
        <w:rPr>
          <w:rFonts w:ascii="Arial" w:eastAsia="SimSun" w:hAnsi="Arial" w:cs="Arial"/>
          <w:b/>
        </w:rPr>
        <w:t>Figure 2.</w:t>
      </w:r>
      <w:r w:rsidR="003256E2">
        <w:rPr>
          <w:rFonts w:ascii="Arial" w:eastAsia="SimSun" w:hAnsi="Arial" w:cs="Arial"/>
          <w:b/>
        </w:rPr>
        <w:t>2</w:t>
      </w:r>
      <w:r w:rsidRPr="00A96E45">
        <w:rPr>
          <w:rFonts w:ascii="Arial" w:eastAsia="SimSun" w:hAnsi="Arial" w:cs="Arial"/>
          <w:b/>
        </w:rPr>
        <w:t>.</w:t>
      </w:r>
      <w:r>
        <w:rPr>
          <w:rFonts w:ascii="Arial" w:eastAsia="SimSun" w:hAnsi="Arial" w:cs="Arial"/>
          <w:b/>
        </w:rPr>
        <w:t>3-4</w:t>
      </w:r>
      <w:r w:rsidRPr="00A96E45">
        <w:rPr>
          <w:rFonts w:ascii="Arial" w:eastAsia="SimSun" w:hAnsi="Arial" w:cs="Arial"/>
          <w:b/>
        </w:rPr>
        <w:t xml:space="preserve">: </w:t>
      </w:r>
      <w:r>
        <w:rPr>
          <w:rFonts w:ascii="Arial" w:eastAsia="SimSun" w:hAnsi="Arial" w:cs="Arial"/>
          <w:b/>
        </w:rPr>
        <w:t>Reduce number of test beam directions</w:t>
      </w:r>
    </w:p>
    <w:p w14:paraId="3139A06E" w14:textId="23D8C542" w:rsidR="00294EEB" w:rsidRDefault="00BD6B2B">
      <w:r>
        <w:t xml:space="preserve">For this case </w:t>
      </w:r>
      <w:r w:rsidR="004060B2">
        <w:t>three different variant</w:t>
      </w:r>
      <w:r w:rsidR="00DE588F">
        <w:t>s</w:t>
      </w:r>
      <w:r w:rsidR="004060B2">
        <w:t xml:space="preserve"> of beam weight factor vectors can be evaluated. </w:t>
      </w:r>
      <w:r w:rsidR="00002C7F">
        <w:t>Therefore,</w:t>
      </w:r>
      <w:r w:rsidR="004060B2">
        <w:t xml:space="preserve"> </w:t>
      </w:r>
      <w:r w:rsidR="006856BA">
        <w:t xml:space="preserve">three different beam sets have been defined C, D and E. </w:t>
      </w:r>
      <w:r w:rsidR="00D447D4">
        <w:t>The beam weight factor</w:t>
      </w:r>
      <w:r w:rsidR="00002C7F">
        <w:t xml:space="preserve"> vectors</w:t>
      </w:r>
      <w:r w:rsidR="00D447D4">
        <w:t xml:space="preserve"> are listed in </w:t>
      </w:r>
      <w:bookmarkStart w:id="1" w:name="_Hlk165532611"/>
      <w:r w:rsidR="00D447D4">
        <w:t>Table</w:t>
      </w:r>
      <w:r w:rsidR="00002C7F" w:rsidRPr="00002C7F">
        <w:t xml:space="preserve"> 2.</w:t>
      </w:r>
      <w:r w:rsidR="003256E2">
        <w:t>2</w:t>
      </w:r>
      <w:r w:rsidR="00002C7F" w:rsidRPr="00002C7F">
        <w:t>.3-</w:t>
      </w:r>
      <w:r w:rsidR="00002C7F">
        <w:t>3,</w:t>
      </w:r>
      <w:bookmarkEnd w:id="1"/>
      <w:r w:rsidR="00002C7F">
        <w:t xml:space="preserve"> </w:t>
      </w:r>
      <w:r w:rsidR="00002C7F" w:rsidRPr="00002C7F">
        <w:t>Table 2.</w:t>
      </w:r>
      <w:r w:rsidR="003256E2">
        <w:t>2</w:t>
      </w:r>
      <w:r w:rsidR="00002C7F" w:rsidRPr="00002C7F">
        <w:t>.3-</w:t>
      </w:r>
      <w:r w:rsidR="00002C7F">
        <w:t xml:space="preserve">4 and </w:t>
      </w:r>
      <w:r w:rsidR="00002C7F" w:rsidRPr="00002C7F">
        <w:t>Table 2.</w:t>
      </w:r>
      <w:r w:rsidR="003256E2">
        <w:t>2</w:t>
      </w:r>
      <w:r w:rsidR="00002C7F" w:rsidRPr="00002C7F">
        <w:t>.3-</w:t>
      </w:r>
      <w:r w:rsidR="00294EEB">
        <w:t>5.</w:t>
      </w:r>
    </w:p>
    <w:p w14:paraId="31AE7BF4" w14:textId="0FC0AE3E" w:rsidR="00294EEB" w:rsidRDefault="00294EEB" w:rsidP="00DC5D95">
      <w:pPr>
        <w:keepNext/>
        <w:keepLines/>
        <w:spacing w:after="0"/>
        <w:jc w:val="center"/>
        <w:rPr>
          <w:rFonts w:ascii="Arial" w:eastAsia="SimSun" w:hAnsi="Arial" w:cs="Arial"/>
          <w:b/>
        </w:rPr>
      </w:pPr>
      <w:r w:rsidRPr="00A96E45">
        <w:rPr>
          <w:rFonts w:ascii="Arial" w:eastAsia="SimSun" w:hAnsi="Arial" w:cs="Arial"/>
          <w:b/>
        </w:rPr>
        <w:t>Table 2.</w:t>
      </w:r>
      <w:r w:rsidR="003256E2">
        <w:rPr>
          <w:rFonts w:ascii="Arial" w:eastAsia="SimSun" w:hAnsi="Arial" w:cs="Arial"/>
          <w:b/>
        </w:rPr>
        <w:t>2</w:t>
      </w:r>
      <w:r w:rsidRPr="00A96E45">
        <w:rPr>
          <w:rFonts w:ascii="Arial" w:eastAsia="SimSun" w:hAnsi="Arial" w:cs="Arial"/>
          <w:b/>
        </w:rPr>
        <w:t>.3-</w:t>
      </w:r>
      <w:r>
        <w:rPr>
          <w:rFonts w:ascii="Arial" w:eastAsia="SimSun" w:hAnsi="Arial" w:cs="Arial"/>
          <w:b/>
        </w:rPr>
        <w:t>3</w:t>
      </w:r>
      <w:r w:rsidRPr="00A96E45">
        <w:rPr>
          <w:rFonts w:ascii="Arial" w:eastAsia="SimSun" w:hAnsi="Arial" w:cs="Arial"/>
          <w:b/>
        </w:rPr>
        <w:t xml:space="preserve">: </w:t>
      </w:r>
      <w:r>
        <w:rPr>
          <w:rFonts w:ascii="Arial" w:eastAsia="SimSun" w:hAnsi="Arial" w:cs="Arial"/>
          <w:b/>
        </w:rPr>
        <w:t>Beam weight factors for Beam set C</w:t>
      </w:r>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DC5D95" w:rsidRPr="00DC5D95" w14:paraId="3F4BE4D3" w14:textId="77777777" w:rsidTr="001A4848">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8C6D22B"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E7994A2"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val="en-US" w:eastAsia="sv-SE"/>
              </w:rPr>
              <w:t xml:space="preserve">Direction </w:t>
            </w:r>
            <w:r w:rsidRPr="00DC5D95">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94802F5"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val="en-US" w:eastAsia="sv-SE"/>
              </w:rPr>
              <w:t xml:space="preserve">Direction </w:t>
            </w:r>
            <w:r w:rsidRPr="00DC5D95">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AA677B9"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val="en-US" w:eastAsia="sv-SE"/>
              </w:rPr>
              <w:t>Portion weights [</w:t>
            </w:r>
            <w:proofErr w:type="spellStart"/>
            <w:r w:rsidRPr="00DC5D95">
              <w:rPr>
                <w:rFonts w:ascii="Ericsson Hilda" w:hAnsi="Ericsson Hilda" w:cs="Arial"/>
                <w:color w:val="181818"/>
                <w:kern w:val="24"/>
                <w:lang w:val="en-US" w:eastAsia="sv-SE"/>
              </w:rPr>
              <w:t>w_k</w:t>
            </w:r>
            <w:proofErr w:type="spellEnd"/>
            <w:r w:rsidRPr="00DC5D95">
              <w:rPr>
                <w:rFonts w:ascii="Ericsson Hilda" w:hAnsi="Ericsson Hilda" w:cs="Arial"/>
                <w:color w:val="181818"/>
                <w:kern w:val="24"/>
                <w:lang w:val="en-US" w:eastAsia="sv-SE"/>
              </w:rPr>
              <w:t>]</w:t>
            </w:r>
          </w:p>
        </w:tc>
      </w:tr>
      <w:tr w:rsidR="00DC5D95" w:rsidRPr="00DC5D95" w14:paraId="3371F9AC"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D964CB7"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A09EF0E"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A24DF7A"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39E1AAC"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1/16</w:t>
            </w:r>
          </w:p>
        </w:tc>
      </w:tr>
      <w:tr w:rsidR="00DC5D95" w:rsidRPr="00DC5D95" w14:paraId="3F69E3A0"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6841660"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45B2105"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70E5C83"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CFFE10F"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1/32</w:t>
            </w:r>
          </w:p>
        </w:tc>
      </w:tr>
      <w:tr w:rsidR="00DC5D95" w:rsidRPr="00DC5D95" w14:paraId="131C34DD"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C4E4F89"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34E0F83"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4B5FF24"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509C6CA"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1/32</w:t>
            </w:r>
          </w:p>
        </w:tc>
      </w:tr>
      <w:tr w:rsidR="00DC5D95" w:rsidRPr="00DC5D95" w14:paraId="39185049"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C24B0F7"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6A5D3C9"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2BAC0FB"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18A136E"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1/16</w:t>
            </w:r>
          </w:p>
        </w:tc>
      </w:tr>
      <w:tr w:rsidR="00DC5D95" w:rsidRPr="00DC5D95" w14:paraId="6089E49D"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4CCCB85"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FA8A6B3"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41004C2"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5935752"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1/16</w:t>
            </w:r>
          </w:p>
        </w:tc>
      </w:tr>
      <w:tr w:rsidR="00DC5D95" w:rsidRPr="00DC5D95" w14:paraId="39D42D9F"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145698"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84ACCDA"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8A1938D"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9A63F39"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1/4</w:t>
            </w:r>
          </w:p>
        </w:tc>
      </w:tr>
      <w:tr w:rsidR="00DC5D95" w:rsidRPr="00DC5D95" w14:paraId="1E5E93FD"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BE70448"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89BF7A1"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2779B2D"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188F653"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1/4</w:t>
            </w:r>
          </w:p>
        </w:tc>
      </w:tr>
      <w:tr w:rsidR="00DC5D95" w:rsidRPr="00DC5D95" w14:paraId="28583B23"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D600F7A"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93E887F"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F074D6C"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632078B"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1/8</w:t>
            </w:r>
          </w:p>
        </w:tc>
      </w:tr>
      <w:tr w:rsidR="00DC5D95" w:rsidRPr="00DC5D95" w14:paraId="192E7761"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BE166CF"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131FCC5"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BB0F26"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440E8C5" w14:textId="77777777" w:rsidR="00DC5D95" w:rsidRPr="00DC5D95" w:rsidRDefault="00DC5D95" w:rsidP="00DC5D95">
            <w:pPr>
              <w:spacing w:after="0"/>
              <w:jc w:val="center"/>
              <w:textAlignment w:val="bottom"/>
              <w:rPr>
                <w:rFonts w:ascii="Arial" w:hAnsi="Arial" w:cs="Arial"/>
                <w:sz w:val="36"/>
                <w:szCs w:val="36"/>
                <w:lang w:val="sv-SE" w:eastAsia="sv-SE"/>
              </w:rPr>
            </w:pPr>
            <w:r w:rsidRPr="00DC5D95">
              <w:rPr>
                <w:rFonts w:ascii="Ericsson Hilda" w:hAnsi="Ericsson Hilda" w:cs="Arial"/>
                <w:color w:val="181818"/>
                <w:kern w:val="24"/>
                <w:lang w:eastAsia="sv-SE"/>
              </w:rPr>
              <w:t>1/8</w:t>
            </w:r>
          </w:p>
        </w:tc>
      </w:tr>
    </w:tbl>
    <w:p w14:paraId="7AAFE2E4" w14:textId="77777777" w:rsidR="00DC5D95" w:rsidRDefault="00DC5D95" w:rsidP="00294EEB">
      <w:pPr>
        <w:keepNext/>
        <w:keepLines/>
        <w:spacing w:after="0"/>
        <w:jc w:val="center"/>
        <w:rPr>
          <w:rFonts w:ascii="Arial" w:eastAsia="SimSun" w:hAnsi="Arial" w:cs="Arial"/>
          <w:b/>
        </w:rPr>
      </w:pPr>
    </w:p>
    <w:p w14:paraId="4C3B2CD5" w14:textId="77777777" w:rsidR="00294EEB" w:rsidRDefault="00294EEB" w:rsidP="00294EEB">
      <w:pPr>
        <w:keepNext/>
        <w:keepLines/>
        <w:spacing w:after="0"/>
        <w:jc w:val="center"/>
        <w:rPr>
          <w:rFonts w:ascii="Arial" w:eastAsia="SimSun" w:hAnsi="Arial" w:cs="Arial"/>
          <w:b/>
        </w:rPr>
      </w:pPr>
    </w:p>
    <w:p w14:paraId="0B066DD1" w14:textId="35260F4F" w:rsidR="00294EEB" w:rsidRDefault="00294EEB" w:rsidP="00294EEB">
      <w:pPr>
        <w:keepNext/>
        <w:keepLines/>
        <w:spacing w:after="0"/>
        <w:jc w:val="center"/>
        <w:rPr>
          <w:rFonts w:ascii="Arial" w:eastAsia="SimSun" w:hAnsi="Arial" w:cs="Arial"/>
          <w:b/>
        </w:rPr>
      </w:pPr>
      <w:r w:rsidRPr="00A96E45">
        <w:rPr>
          <w:rFonts w:ascii="Arial" w:eastAsia="SimSun" w:hAnsi="Arial" w:cs="Arial"/>
          <w:b/>
        </w:rPr>
        <w:t>Table 2.</w:t>
      </w:r>
      <w:r w:rsidR="003256E2">
        <w:rPr>
          <w:rFonts w:ascii="Arial" w:eastAsia="SimSun" w:hAnsi="Arial" w:cs="Arial"/>
          <w:b/>
        </w:rPr>
        <w:t>2</w:t>
      </w:r>
      <w:r w:rsidRPr="00A96E45">
        <w:rPr>
          <w:rFonts w:ascii="Arial" w:eastAsia="SimSun" w:hAnsi="Arial" w:cs="Arial"/>
          <w:b/>
        </w:rPr>
        <w:t>.3-</w:t>
      </w:r>
      <w:r>
        <w:rPr>
          <w:rFonts w:ascii="Arial" w:eastAsia="SimSun" w:hAnsi="Arial" w:cs="Arial"/>
          <w:b/>
        </w:rPr>
        <w:t>4</w:t>
      </w:r>
      <w:r w:rsidRPr="00A96E45">
        <w:rPr>
          <w:rFonts w:ascii="Arial" w:eastAsia="SimSun" w:hAnsi="Arial" w:cs="Arial"/>
          <w:b/>
        </w:rPr>
        <w:t xml:space="preserve">: </w:t>
      </w:r>
      <w:r>
        <w:rPr>
          <w:rFonts w:ascii="Arial" w:eastAsia="SimSun" w:hAnsi="Arial" w:cs="Arial"/>
          <w:b/>
        </w:rPr>
        <w:t>Beam weight factors for Beam set D</w:t>
      </w:r>
      <w:r w:rsidR="006E2151">
        <w:rPr>
          <w:rFonts w:ascii="Arial" w:eastAsia="SimSun" w:hAnsi="Arial" w:cs="Arial"/>
          <w:b/>
        </w:rPr>
        <w:t xml:space="preserve"> (uniform)</w:t>
      </w:r>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6E2151" w:rsidRPr="006E2151" w14:paraId="09F3E915" w14:textId="77777777" w:rsidTr="001A4848">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E18ABEB"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3882EEF"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 xml:space="preserve">Direction </w:t>
            </w:r>
            <w:r w:rsidRPr="006E2151">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A7D7B7D"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 xml:space="preserve">Direction </w:t>
            </w:r>
            <w:r w:rsidRPr="006E2151">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AF73D35"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Portion weights [</w:t>
            </w:r>
            <w:proofErr w:type="spellStart"/>
            <w:r w:rsidRPr="006E2151">
              <w:rPr>
                <w:rFonts w:ascii="Ericsson Hilda" w:hAnsi="Ericsson Hilda" w:cs="Arial"/>
                <w:color w:val="181818"/>
                <w:kern w:val="24"/>
                <w:lang w:val="en-US" w:eastAsia="sv-SE"/>
              </w:rPr>
              <w:t>w_k</w:t>
            </w:r>
            <w:proofErr w:type="spellEnd"/>
            <w:r w:rsidRPr="006E2151">
              <w:rPr>
                <w:rFonts w:ascii="Ericsson Hilda" w:hAnsi="Ericsson Hilda" w:cs="Arial"/>
                <w:color w:val="181818"/>
                <w:kern w:val="24"/>
                <w:lang w:val="en-US" w:eastAsia="sv-SE"/>
              </w:rPr>
              <w:t>]</w:t>
            </w:r>
          </w:p>
        </w:tc>
      </w:tr>
      <w:tr w:rsidR="006E2151" w:rsidRPr="006E2151" w14:paraId="059AF7C3"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D418166"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50E1DCB"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999B26A"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85E52CA"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6E2151" w:rsidRPr="006E2151" w14:paraId="2C486EA0"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1FA84B"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A87FE6B"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E38190C"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925DAD2"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6E2151" w:rsidRPr="006E2151" w14:paraId="7EDC552F"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1C8BCC6"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CFEF12A"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B76AE34"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305C17B"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6E2151" w:rsidRPr="006E2151" w14:paraId="09F36075"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5BCF38B"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CD804EC"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6419B04"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DE4B4A8"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6E2151" w:rsidRPr="006E2151" w14:paraId="493D5575"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8C830A9"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2FF9A2A"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2C9FDC5"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A195777"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6E2151" w:rsidRPr="006E2151" w14:paraId="14727974"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104528D"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DDFDE64"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0635CC7"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EEAE57A"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6E2151" w:rsidRPr="006E2151" w14:paraId="2BE42200"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6AA09DF"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449625D"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E4F6605"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709BEA8"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6E2151" w:rsidRPr="006E2151" w14:paraId="18275713"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9F93436"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854F022"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D8D0D24"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73DC7CF"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r w:rsidR="006E2151" w:rsidRPr="006E2151" w14:paraId="115C4B09"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8442595"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9628904"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42F27A8"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01143A0"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1/9</w:t>
            </w:r>
          </w:p>
        </w:tc>
      </w:tr>
    </w:tbl>
    <w:p w14:paraId="307D484C" w14:textId="77777777" w:rsidR="00DC5D95" w:rsidRDefault="00DC5D95" w:rsidP="00294EEB">
      <w:pPr>
        <w:keepNext/>
        <w:keepLines/>
        <w:spacing w:after="0"/>
        <w:jc w:val="center"/>
        <w:rPr>
          <w:rFonts w:ascii="Arial" w:eastAsia="SimSun" w:hAnsi="Arial" w:cs="Arial"/>
          <w:b/>
        </w:rPr>
      </w:pPr>
    </w:p>
    <w:p w14:paraId="7B68F393" w14:textId="77777777" w:rsidR="00294EEB" w:rsidRDefault="00294EEB" w:rsidP="00294EEB">
      <w:pPr>
        <w:keepNext/>
        <w:keepLines/>
        <w:spacing w:after="0"/>
        <w:jc w:val="center"/>
        <w:rPr>
          <w:rFonts w:ascii="Arial" w:eastAsia="SimSun" w:hAnsi="Arial" w:cs="Arial"/>
          <w:b/>
        </w:rPr>
      </w:pPr>
    </w:p>
    <w:p w14:paraId="6C3A5960" w14:textId="33BA0D5A" w:rsidR="00294EEB" w:rsidRDefault="00294EEB" w:rsidP="00294EEB">
      <w:pPr>
        <w:keepNext/>
        <w:keepLines/>
        <w:spacing w:after="0"/>
        <w:jc w:val="center"/>
        <w:rPr>
          <w:rFonts w:ascii="Arial" w:eastAsia="SimSun" w:hAnsi="Arial" w:cs="Arial"/>
          <w:b/>
        </w:rPr>
      </w:pPr>
      <w:r w:rsidRPr="00A96E45">
        <w:rPr>
          <w:rFonts w:ascii="Arial" w:eastAsia="SimSun" w:hAnsi="Arial" w:cs="Arial"/>
          <w:b/>
        </w:rPr>
        <w:t>Table 2.</w:t>
      </w:r>
      <w:r w:rsidR="003256E2">
        <w:rPr>
          <w:rFonts w:ascii="Arial" w:eastAsia="SimSun" w:hAnsi="Arial" w:cs="Arial"/>
          <w:b/>
        </w:rPr>
        <w:t>2</w:t>
      </w:r>
      <w:r w:rsidRPr="00A96E45">
        <w:rPr>
          <w:rFonts w:ascii="Arial" w:eastAsia="SimSun" w:hAnsi="Arial" w:cs="Arial"/>
          <w:b/>
        </w:rPr>
        <w:t>.3-</w:t>
      </w:r>
      <w:r>
        <w:rPr>
          <w:rFonts w:ascii="Arial" w:eastAsia="SimSun" w:hAnsi="Arial" w:cs="Arial"/>
          <w:b/>
        </w:rPr>
        <w:t>5</w:t>
      </w:r>
      <w:r w:rsidRPr="00A96E45">
        <w:rPr>
          <w:rFonts w:ascii="Arial" w:eastAsia="SimSun" w:hAnsi="Arial" w:cs="Arial"/>
          <w:b/>
        </w:rPr>
        <w:t xml:space="preserve">: </w:t>
      </w:r>
      <w:r>
        <w:rPr>
          <w:rFonts w:ascii="Arial" w:eastAsia="SimSun" w:hAnsi="Arial" w:cs="Arial"/>
          <w:b/>
        </w:rPr>
        <w:t>Beam weight factors for Beam set E</w:t>
      </w:r>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6E2151" w:rsidRPr="006E2151" w14:paraId="5972096F" w14:textId="77777777" w:rsidTr="001A4848">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D1EF8A4"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8358963"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 xml:space="preserve">Direction </w:t>
            </w:r>
            <w:r w:rsidRPr="006E2151">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8E484B0"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 xml:space="preserve">Direction </w:t>
            </w:r>
            <w:r w:rsidRPr="006E2151">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1C33918"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val="en-US" w:eastAsia="sv-SE"/>
              </w:rPr>
              <w:t>Portion weights [</w:t>
            </w:r>
            <w:proofErr w:type="spellStart"/>
            <w:r w:rsidRPr="006E2151">
              <w:rPr>
                <w:rFonts w:ascii="Ericsson Hilda" w:hAnsi="Ericsson Hilda" w:cs="Arial"/>
                <w:color w:val="181818"/>
                <w:kern w:val="24"/>
                <w:lang w:val="en-US" w:eastAsia="sv-SE"/>
              </w:rPr>
              <w:t>w_k</w:t>
            </w:r>
            <w:proofErr w:type="spellEnd"/>
            <w:r w:rsidRPr="006E2151">
              <w:rPr>
                <w:rFonts w:ascii="Ericsson Hilda" w:hAnsi="Ericsson Hilda" w:cs="Arial"/>
                <w:color w:val="181818"/>
                <w:kern w:val="24"/>
                <w:lang w:val="en-US" w:eastAsia="sv-SE"/>
              </w:rPr>
              <w:t>]</w:t>
            </w:r>
          </w:p>
        </w:tc>
      </w:tr>
      <w:tr w:rsidR="006E2151" w:rsidRPr="006E2151" w14:paraId="02BA47BF"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6E0DE9D"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BC8E71A"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556C7E1"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D3EF142"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1/16</w:t>
            </w:r>
          </w:p>
        </w:tc>
      </w:tr>
      <w:tr w:rsidR="006E2151" w:rsidRPr="006E2151" w14:paraId="43E2F9C3"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F5F2AE6"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lastRenderedPageBreak/>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0FDA275"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D4E385F"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CD5747F"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1/8</w:t>
            </w:r>
          </w:p>
        </w:tc>
      </w:tr>
      <w:tr w:rsidR="006E2151" w:rsidRPr="006E2151" w14:paraId="3C484F7B"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5948E92"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F2E63FC"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1BE9896"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7F06465"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1/8</w:t>
            </w:r>
          </w:p>
        </w:tc>
      </w:tr>
      <w:tr w:rsidR="006E2151" w:rsidRPr="006E2151" w14:paraId="164ABA39"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D1E04E4"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3AE6530"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46CAB6C"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7F8FE91"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1/4</w:t>
            </w:r>
          </w:p>
        </w:tc>
      </w:tr>
      <w:tr w:rsidR="006E2151" w:rsidRPr="006E2151" w14:paraId="1EAE8C89"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D6E35D"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DDD4BA4"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DAB98C8"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B11386D"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1/4</w:t>
            </w:r>
          </w:p>
        </w:tc>
      </w:tr>
      <w:tr w:rsidR="006E2151" w:rsidRPr="006E2151" w14:paraId="29AF5D55"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9521C91"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E1EB460"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AFAAE94"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E08263A"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1/16</w:t>
            </w:r>
          </w:p>
        </w:tc>
      </w:tr>
      <w:tr w:rsidR="006E2151" w:rsidRPr="006E2151" w14:paraId="00EBCC32"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79C4CB0"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236C85D"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AB17C1E"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F346B1"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1/16</w:t>
            </w:r>
          </w:p>
        </w:tc>
      </w:tr>
      <w:tr w:rsidR="006E2151" w:rsidRPr="006E2151" w14:paraId="0DC66DB1"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105501C"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3DF39FB"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5C048A5"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CAFC286"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1/32</w:t>
            </w:r>
          </w:p>
        </w:tc>
      </w:tr>
      <w:tr w:rsidR="006E2151" w:rsidRPr="006E2151" w14:paraId="25C54C8D" w14:textId="77777777" w:rsidTr="001A4848">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06ADF11"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EFC58C1"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1E5CC30"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7D732D1" w14:textId="77777777" w:rsidR="006E2151" w:rsidRPr="006E2151" w:rsidRDefault="006E2151" w:rsidP="006E2151">
            <w:pPr>
              <w:spacing w:after="0"/>
              <w:jc w:val="center"/>
              <w:textAlignment w:val="bottom"/>
              <w:rPr>
                <w:rFonts w:ascii="Arial" w:hAnsi="Arial" w:cs="Arial"/>
                <w:sz w:val="36"/>
                <w:szCs w:val="36"/>
                <w:lang w:val="sv-SE" w:eastAsia="sv-SE"/>
              </w:rPr>
            </w:pPr>
            <w:r w:rsidRPr="006E2151">
              <w:rPr>
                <w:rFonts w:ascii="Ericsson Hilda" w:hAnsi="Ericsson Hilda" w:cs="Arial"/>
                <w:color w:val="181818"/>
                <w:kern w:val="24"/>
                <w:lang w:eastAsia="sv-SE"/>
              </w:rPr>
              <w:t>1/32</w:t>
            </w:r>
          </w:p>
        </w:tc>
      </w:tr>
    </w:tbl>
    <w:p w14:paraId="0BF72237" w14:textId="77777777" w:rsidR="006E2151" w:rsidRDefault="006E2151" w:rsidP="00294EEB">
      <w:pPr>
        <w:keepNext/>
        <w:keepLines/>
        <w:spacing w:after="0"/>
        <w:jc w:val="center"/>
        <w:rPr>
          <w:rFonts w:ascii="Arial" w:eastAsia="SimSun" w:hAnsi="Arial" w:cs="Arial"/>
          <w:b/>
        </w:rPr>
      </w:pPr>
    </w:p>
    <w:p w14:paraId="08B221FC" w14:textId="77777777" w:rsidR="00294EEB" w:rsidRDefault="00294EEB" w:rsidP="00294EEB">
      <w:pPr>
        <w:keepNext/>
        <w:keepLines/>
        <w:spacing w:after="0"/>
        <w:jc w:val="center"/>
        <w:rPr>
          <w:rFonts w:ascii="Arial" w:eastAsia="SimSun" w:hAnsi="Arial" w:cs="Arial"/>
          <w:b/>
        </w:rPr>
      </w:pPr>
    </w:p>
    <w:p w14:paraId="10227AFE" w14:textId="034595E5" w:rsidR="006E2151" w:rsidRPr="001A4848" w:rsidRDefault="005E7AEC" w:rsidP="001A4848">
      <w:pPr>
        <w:rPr>
          <w:rFonts w:eastAsia="SimSun"/>
        </w:rPr>
      </w:pPr>
      <w:r>
        <w:rPr>
          <w:rFonts w:eastAsia="SimSun"/>
        </w:rPr>
        <w:t xml:space="preserve">The resulting </w:t>
      </w:r>
      <w:r w:rsidR="00106773">
        <w:rPr>
          <w:rFonts w:eastAsia="SimSun"/>
        </w:rPr>
        <w:t>E</w:t>
      </w:r>
      <w:r>
        <w:rPr>
          <w:rFonts w:eastAsia="SimSun"/>
        </w:rPr>
        <w:t xml:space="preserve">EIRP profiles for case C, D and E </w:t>
      </w:r>
      <w:r w:rsidR="00DE588F">
        <w:rPr>
          <w:rFonts w:eastAsia="SimSun"/>
        </w:rPr>
        <w:t xml:space="preserve">are </w:t>
      </w:r>
      <w:r>
        <w:rPr>
          <w:rFonts w:eastAsia="SimSun"/>
        </w:rPr>
        <w:t>plotted in Figure 2.</w:t>
      </w:r>
      <w:r w:rsidR="003256E2">
        <w:rPr>
          <w:rFonts w:eastAsia="SimSun"/>
        </w:rPr>
        <w:t>2</w:t>
      </w:r>
      <w:r>
        <w:rPr>
          <w:rFonts w:eastAsia="SimSun"/>
        </w:rPr>
        <w:t xml:space="preserve">.3-5. </w:t>
      </w:r>
    </w:p>
    <w:p w14:paraId="3E7F7B07" w14:textId="7A7BF738" w:rsidR="00294EEB" w:rsidRDefault="005E7AEC" w:rsidP="00294EEB">
      <w:pPr>
        <w:keepNext/>
        <w:keepLines/>
        <w:spacing w:after="0"/>
        <w:jc w:val="center"/>
        <w:rPr>
          <w:rFonts w:ascii="Arial" w:eastAsia="SimSun" w:hAnsi="Arial" w:cs="Arial"/>
          <w:b/>
        </w:rPr>
      </w:pPr>
      <w:r w:rsidRPr="005E7AEC">
        <w:rPr>
          <w:rFonts w:ascii="Arial" w:eastAsia="SimSun" w:hAnsi="Arial" w:cs="Arial"/>
          <w:b/>
          <w:noProof/>
        </w:rPr>
        <w:drawing>
          <wp:inline distT="0" distB="0" distL="0" distR="0" wp14:anchorId="00C82B3D" wp14:editId="1A2F7B6F">
            <wp:extent cx="3529012" cy="2646759"/>
            <wp:effectExtent l="0" t="0" r="0" b="1270"/>
            <wp:docPr id="17" name="Picture 17" descr="A graph of a graph&#10;&#10;Description automatically generated with medium confidence">
              <a:extLst xmlns:a="http://schemas.openxmlformats.org/drawingml/2006/main">
                <a:ext uri="{FF2B5EF4-FFF2-40B4-BE49-F238E27FC236}">
                  <a16:creationId xmlns:a16="http://schemas.microsoft.com/office/drawing/2014/main" id="{9B21899A-0F84-DB9B-F46C-49B277DD699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 name="Content Placeholder 16" descr="A graph of a graph&#10;&#10;Description automatically generated with medium confidence">
                      <a:extLst>
                        <a:ext uri="{FF2B5EF4-FFF2-40B4-BE49-F238E27FC236}">
                          <a16:creationId xmlns:a16="http://schemas.microsoft.com/office/drawing/2014/main" id="{9B21899A-0F84-DB9B-F46C-49B277DD6998}"/>
                        </a:ext>
                      </a:extLst>
                    </pic:cNvPr>
                    <pic:cNvPicPr>
                      <a:picLocks noGrp="1"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02BF5390" w14:textId="09EDECAD" w:rsidR="006E2151" w:rsidRPr="00A96E45" w:rsidRDefault="006E2151" w:rsidP="006E2151">
      <w:pPr>
        <w:jc w:val="center"/>
        <w:rPr>
          <w:rFonts w:ascii="Arial" w:hAnsi="Arial" w:cs="Arial"/>
        </w:rPr>
      </w:pPr>
      <w:r w:rsidRPr="00A96E45">
        <w:rPr>
          <w:rFonts w:ascii="Arial" w:eastAsia="SimSun" w:hAnsi="Arial" w:cs="Arial"/>
          <w:b/>
        </w:rPr>
        <w:t>Figure 2.</w:t>
      </w:r>
      <w:r w:rsidR="003256E2">
        <w:rPr>
          <w:rFonts w:ascii="Arial" w:eastAsia="SimSun" w:hAnsi="Arial" w:cs="Arial"/>
          <w:b/>
        </w:rPr>
        <w:t>2</w:t>
      </w:r>
      <w:r w:rsidRPr="00A96E45">
        <w:rPr>
          <w:rFonts w:ascii="Arial" w:eastAsia="SimSun" w:hAnsi="Arial" w:cs="Arial"/>
          <w:b/>
        </w:rPr>
        <w:t>.</w:t>
      </w:r>
      <w:r>
        <w:rPr>
          <w:rFonts w:ascii="Arial" w:eastAsia="SimSun" w:hAnsi="Arial" w:cs="Arial"/>
          <w:b/>
        </w:rPr>
        <w:t>3-5</w:t>
      </w:r>
      <w:r w:rsidRPr="00A96E45">
        <w:rPr>
          <w:rFonts w:ascii="Arial" w:eastAsia="SimSun" w:hAnsi="Arial" w:cs="Arial"/>
          <w:b/>
        </w:rPr>
        <w:t xml:space="preserve">: </w:t>
      </w:r>
      <w:r>
        <w:rPr>
          <w:rFonts w:ascii="Arial" w:eastAsia="SimSun" w:hAnsi="Arial" w:cs="Arial"/>
          <w:b/>
        </w:rPr>
        <w:t xml:space="preserve">EEIRP </w:t>
      </w:r>
      <w:r w:rsidR="00900750">
        <w:rPr>
          <w:rFonts w:ascii="Arial" w:eastAsia="SimSun" w:hAnsi="Arial" w:cs="Arial"/>
          <w:b/>
        </w:rPr>
        <w:t xml:space="preserve">profile </w:t>
      </w:r>
      <w:r>
        <w:rPr>
          <w:rFonts w:ascii="Arial" w:eastAsia="SimSun" w:hAnsi="Arial" w:cs="Arial"/>
          <w:b/>
        </w:rPr>
        <w:t>result for C, D and E</w:t>
      </w:r>
    </w:p>
    <w:p w14:paraId="15C9CD75" w14:textId="4B773DB5" w:rsidR="00294EEB" w:rsidRDefault="00242093" w:rsidP="001A4848">
      <w:pPr>
        <w:rPr>
          <w:rFonts w:eastAsia="SimSun"/>
        </w:rPr>
      </w:pPr>
      <w:r>
        <w:rPr>
          <w:rFonts w:eastAsia="SimSun"/>
        </w:rPr>
        <w:t xml:space="preserve">It can be noticed that case E </w:t>
      </w:r>
      <w:r w:rsidR="008606C9">
        <w:rPr>
          <w:rFonts w:eastAsia="SimSun"/>
        </w:rPr>
        <w:t>significantly</w:t>
      </w:r>
      <w:r>
        <w:rPr>
          <w:rFonts w:eastAsia="SimSun"/>
        </w:rPr>
        <w:t xml:space="preserve"> deviate</w:t>
      </w:r>
      <w:r w:rsidR="007C70C3">
        <w:rPr>
          <w:rFonts w:eastAsia="SimSun"/>
        </w:rPr>
        <w:t>s</w:t>
      </w:r>
      <w:r>
        <w:rPr>
          <w:rFonts w:eastAsia="SimSun"/>
        </w:rPr>
        <w:t xml:space="preserve"> from </w:t>
      </w:r>
      <w:r w:rsidR="008606C9">
        <w:rPr>
          <w:rFonts w:eastAsia="SimSun"/>
        </w:rPr>
        <w:t>the reference case</w:t>
      </w:r>
      <w:r w:rsidR="00FF777C">
        <w:rPr>
          <w:rFonts w:eastAsia="SimSun"/>
        </w:rPr>
        <w:t xml:space="preserve">, which indicates that case E should not be used for conformance testing. </w:t>
      </w:r>
    </w:p>
    <w:p w14:paraId="1B54197A" w14:textId="61F64426" w:rsidR="003B1BAA" w:rsidRDefault="00BD389B" w:rsidP="001A4848">
      <w:r>
        <w:rPr>
          <w:rFonts w:eastAsia="SimSun"/>
        </w:rPr>
        <w:t xml:space="preserve">It is also clear that the result </w:t>
      </w:r>
      <w:r w:rsidR="00B964C6">
        <w:rPr>
          <w:rFonts w:eastAsia="SimSun"/>
        </w:rPr>
        <w:t xml:space="preserve">produced by Beam set C, D, E deviate compared to Beam set A and B. </w:t>
      </w:r>
    </w:p>
    <w:p w14:paraId="6AA58021" w14:textId="1F941E1A" w:rsidR="009A4FBA" w:rsidRDefault="00106773" w:rsidP="001A4848">
      <w:r w:rsidRPr="00580886">
        <w:rPr>
          <w:b/>
          <w:bCs/>
          <w:u w:val="single"/>
        </w:rPr>
        <w:t xml:space="preserve">Observation </w:t>
      </w:r>
      <w:r w:rsidR="00BD389B" w:rsidRPr="00580886">
        <w:rPr>
          <w:b/>
          <w:bCs/>
          <w:u w:val="single"/>
        </w:rPr>
        <w:t>5:</w:t>
      </w:r>
      <w:r w:rsidR="00BD389B">
        <w:t xml:space="preserve"> </w:t>
      </w:r>
      <w:r w:rsidR="00665D7B">
        <w:t xml:space="preserve">It can be concluded that the test beams should be </w:t>
      </w:r>
      <w:r w:rsidR="001526AF">
        <w:t xml:space="preserve">carefully selected and should be </w:t>
      </w:r>
      <w:r w:rsidR="00665D7B">
        <w:t xml:space="preserve">distributed within the whole </w:t>
      </w:r>
      <w:r w:rsidR="009A4FBA">
        <w:t xml:space="preserve">coverage angular range, not only along the axis. </w:t>
      </w:r>
      <w:r w:rsidR="00B61602">
        <w:t xml:space="preserve">To guarantee </w:t>
      </w:r>
      <w:r w:rsidR="00F544D5">
        <w:t xml:space="preserve">repeatability and </w:t>
      </w:r>
      <w:r w:rsidR="00D21BC5">
        <w:t>acceptabl</w:t>
      </w:r>
      <w:r w:rsidR="00D12EE0">
        <w:t>e</w:t>
      </w:r>
      <w:r w:rsidR="00D21BC5">
        <w:t xml:space="preserve"> </w:t>
      </w:r>
      <w:r w:rsidR="006319A7">
        <w:t>measurement</w:t>
      </w:r>
      <w:r w:rsidR="00D21BC5">
        <w:t xml:space="preserve"> </w:t>
      </w:r>
      <w:r w:rsidR="006319A7">
        <w:t>uncertainty</w:t>
      </w:r>
      <w:r w:rsidR="00D12EE0">
        <w:t>,</w:t>
      </w:r>
      <w:r w:rsidR="00D21BC5">
        <w:t xml:space="preserve"> </w:t>
      </w:r>
      <w:r w:rsidR="00314971">
        <w:t>RAN</w:t>
      </w:r>
      <w:r w:rsidR="0044058E">
        <w:t>4</w:t>
      </w:r>
      <w:r w:rsidR="00314971">
        <w:t xml:space="preserve"> need to define </w:t>
      </w:r>
      <w:r w:rsidR="006846E4">
        <w:t xml:space="preserve">one </w:t>
      </w:r>
      <w:r w:rsidR="003C0181">
        <w:t xml:space="preserve">common </w:t>
      </w:r>
      <w:r w:rsidR="006846E4">
        <w:t>test beam set</w:t>
      </w:r>
      <w:r w:rsidR="00965C94">
        <w:t xml:space="preserve">. </w:t>
      </w:r>
    </w:p>
    <w:p w14:paraId="18EC75E5" w14:textId="7837D7DB" w:rsidR="006B09E3" w:rsidRDefault="009A4FBA" w:rsidP="001A4848">
      <w:r w:rsidRPr="00580886">
        <w:rPr>
          <w:b/>
          <w:bCs/>
          <w:u w:val="single"/>
        </w:rPr>
        <w:t>Observation 6:</w:t>
      </w:r>
      <w:r>
        <w:t xml:space="preserve"> </w:t>
      </w:r>
      <w:r w:rsidR="006B09E3">
        <w:t xml:space="preserve">The impact of the beam weight factor </w:t>
      </w:r>
      <w:r w:rsidR="00510BC9">
        <w:t>has</w:t>
      </w:r>
      <w:r w:rsidR="006B09E3">
        <w:t xml:space="preserve"> significant impact on the measured EEIRP profile. </w:t>
      </w:r>
    </w:p>
    <w:p w14:paraId="3764D5FB" w14:textId="4F805727" w:rsidR="006B09E3" w:rsidRDefault="006B09E3" w:rsidP="001A4848">
      <w:r w:rsidRPr="00580886">
        <w:rPr>
          <w:b/>
          <w:bCs/>
          <w:u w:val="single"/>
        </w:rPr>
        <w:t>Proposal 6:</w:t>
      </w:r>
      <w:r>
        <w:t xml:space="preserve"> </w:t>
      </w:r>
      <w:r w:rsidR="001932B5">
        <w:t xml:space="preserve">RAN4 need to develop a concept where the test beams are distributed within the </w:t>
      </w:r>
      <w:r w:rsidR="001C7D27">
        <w:t>whole</w:t>
      </w:r>
      <w:r w:rsidR="001932B5">
        <w:t xml:space="preserve"> coverage angular</w:t>
      </w:r>
      <w:r w:rsidR="004B252C">
        <w:t>,</w:t>
      </w:r>
      <w:r w:rsidR="001932B5">
        <w:t xml:space="preserve"> range with </w:t>
      </w:r>
      <w:r w:rsidR="002600C5">
        <w:t xml:space="preserve">a </w:t>
      </w:r>
      <w:r w:rsidR="001932B5">
        <w:t xml:space="preserve">specified beam weight factor vector. </w:t>
      </w:r>
    </w:p>
    <w:p w14:paraId="2ED84DC2" w14:textId="2919BF7F" w:rsidR="004A0609" w:rsidRDefault="000C7BD9" w:rsidP="003C1843">
      <w:pPr>
        <w:pStyle w:val="BodyText"/>
      </w:pPr>
      <w:r w:rsidRPr="008D77D1">
        <w:rPr>
          <w:b/>
          <w:u w:val="single"/>
        </w:rPr>
        <w:t>Observation 7:</w:t>
      </w:r>
      <w:r>
        <w:t xml:space="preserve"> </w:t>
      </w:r>
      <w:r w:rsidR="00D70245">
        <w:t xml:space="preserve">Comparing the EEIRP result from Beam set A and Beam set B it can be noticed that </w:t>
      </w:r>
      <w:r w:rsidR="00E16ACF">
        <w:t>they produce similar EEIRP pro</w:t>
      </w:r>
      <w:r w:rsidR="00B17532">
        <w:t xml:space="preserve">files, so that </w:t>
      </w:r>
      <w:r w:rsidR="006A4D95">
        <w:t xml:space="preserve">Beam set B </w:t>
      </w:r>
      <w:r w:rsidR="00D81961">
        <w:t>might be</w:t>
      </w:r>
      <w:r w:rsidR="006A4D95">
        <w:t xml:space="preserve"> </w:t>
      </w:r>
      <w:r w:rsidR="00B17532">
        <w:t>preferred</w:t>
      </w:r>
      <w:r w:rsidR="006A4D95">
        <w:t xml:space="preserve"> </w:t>
      </w:r>
      <w:r w:rsidR="00B17532">
        <w:t>to</w:t>
      </w:r>
      <w:r w:rsidR="006A4D95">
        <w:t xml:space="preserve"> Beam set A</w:t>
      </w:r>
      <w:r w:rsidR="00CE3297">
        <w:t xml:space="preserve"> </w:t>
      </w:r>
      <w:r w:rsidR="002A69B2">
        <w:t xml:space="preserve">since </w:t>
      </w:r>
      <w:r w:rsidR="004B252C">
        <w:t>a simple</w:t>
      </w:r>
      <w:r w:rsidR="002A69B2">
        <w:t xml:space="preserve"> uniform beamforming weight factor is used</w:t>
      </w:r>
      <w:r w:rsidR="00B17532">
        <w:t>.</w:t>
      </w:r>
      <w:r w:rsidR="00E83968">
        <w:t xml:space="preserve"> </w:t>
      </w:r>
    </w:p>
    <w:p w14:paraId="62CD1423" w14:textId="77777777" w:rsidR="00B17532" w:rsidRDefault="00B17532" w:rsidP="003C1843">
      <w:pPr>
        <w:pStyle w:val="BodyText"/>
      </w:pPr>
    </w:p>
    <w:p w14:paraId="1E9E9F60" w14:textId="77777777" w:rsidR="004A0609" w:rsidRDefault="004A0609" w:rsidP="003C1843">
      <w:pPr>
        <w:pStyle w:val="BodyText"/>
      </w:pPr>
    </w:p>
    <w:p w14:paraId="427348BA" w14:textId="77777777" w:rsidR="004A0609" w:rsidRDefault="004A0609" w:rsidP="003C1843">
      <w:pPr>
        <w:pStyle w:val="BodyText"/>
      </w:pPr>
    </w:p>
    <w:p w14:paraId="043A5422" w14:textId="77777777" w:rsidR="004A0609" w:rsidRDefault="004A0609" w:rsidP="003C1843">
      <w:pPr>
        <w:pStyle w:val="BodyText"/>
      </w:pPr>
    </w:p>
    <w:p w14:paraId="20FD1C0E" w14:textId="77777777" w:rsidR="004A0609" w:rsidRDefault="004A0609" w:rsidP="003C1843">
      <w:pPr>
        <w:pStyle w:val="BodyText"/>
      </w:pPr>
    </w:p>
    <w:p w14:paraId="4B95EDF3" w14:textId="77777777" w:rsidR="004A0609" w:rsidRDefault="004A0609" w:rsidP="003C1843">
      <w:pPr>
        <w:pStyle w:val="BodyText"/>
      </w:pPr>
    </w:p>
    <w:p w14:paraId="4EACC37B" w14:textId="77777777" w:rsidR="00BF3A73" w:rsidRDefault="00BF3A73" w:rsidP="003C1843">
      <w:pPr>
        <w:pStyle w:val="BodyText"/>
      </w:pPr>
    </w:p>
    <w:p w14:paraId="24546B22" w14:textId="77777777" w:rsidR="00BF3A73" w:rsidRDefault="00BF3A73" w:rsidP="003C1843">
      <w:pPr>
        <w:pStyle w:val="BodyText"/>
      </w:pPr>
    </w:p>
    <w:p w14:paraId="296E4179" w14:textId="77777777" w:rsidR="00BF3A73" w:rsidRDefault="00BF3A73" w:rsidP="003C1843">
      <w:pPr>
        <w:pStyle w:val="BodyText"/>
      </w:pPr>
    </w:p>
    <w:p w14:paraId="25D66F8F" w14:textId="77777777" w:rsidR="004A0609" w:rsidRDefault="004A0609" w:rsidP="003C1843">
      <w:pPr>
        <w:pStyle w:val="BodyText"/>
      </w:pPr>
    </w:p>
    <w:p w14:paraId="201F3AC7" w14:textId="77777777" w:rsidR="000A4C3D" w:rsidRDefault="000A4C3D" w:rsidP="000A4C3D">
      <w:pPr>
        <w:pBdr>
          <w:bottom w:val="single" w:sz="4" w:space="1" w:color="auto"/>
        </w:pBdr>
        <w:rPr>
          <w:rFonts w:ascii="Arial" w:hAnsi="Arial" w:cs="Arial"/>
        </w:rPr>
      </w:pPr>
    </w:p>
    <w:p w14:paraId="691E9AEA" w14:textId="452B8B60" w:rsidR="000A4C3D" w:rsidRDefault="000A4C3D" w:rsidP="000A4C3D">
      <w:pPr>
        <w:pStyle w:val="Heading1"/>
        <w:keepLines w:val="0"/>
        <w:numPr>
          <w:ilvl w:val="0"/>
          <w:numId w:val="5"/>
        </w:numPr>
        <w:pBdr>
          <w:top w:val="none" w:sz="0" w:space="0" w:color="auto"/>
        </w:pBdr>
        <w:spacing w:before="0" w:after="240"/>
        <w:ind w:right="284" w:hanging="720"/>
      </w:pPr>
      <w:r>
        <w:t>Conclusion</w:t>
      </w:r>
    </w:p>
    <w:p w14:paraId="2EB45A7A" w14:textId="77777777" w:rsidR="00454C12" w:rsidRDefault="00CE5A28" w:rsidP="0062745C">
      <w:pPr>
        <w:pStyle w:val="BodyText"/>
      </w:pPr>
      <w:r>
        <w:t>In this contribution we present an overview o</w:t>
      </w:r>
      <w:r w:rsidR="00E6057E">
        <w:t>f the new requirement required to protect FSS UL within band n104</w:t>
      </w:r>
      <w:r w:rsidR="00EA0E50">
        <w:t xml:space="preserve"> and aspects to consider when the requirement is included in RAN4 BS specifications</w:t>
      </w:r>
      <w:r w:rsidR="00E6057E">
        <w:t>.</w:t>
      </w:r>
      <w:r w:rsidR="00EA0E50">
        <w:t xml:space="preserve"> </w:t>
      </w:r>
    </w:p>
    <w:p w14:paraId="6BA103D7" w14:textId="77777777" w:rsidR="00454C12" w:rsidRDefault="00454C12" w:rsidP="0062745C">
      <w:pPr>
        <w:pStyle w:val="BodyText"/>
      </w:pPr>
    </w:p>
    <w:p w14:paraId="4D408761" w14:textId="2A7E724E" w:rsidR="00454C12" w:rsidRDefault="000B69FF" w:rsidP="0062745C">
      <w:pPr>
        <w:pStyle w:val="BodyText"/>
      </w:pPr>
      <w:r>
        <w:t xml:space="preserve">Based on the information </w:t>
      </w:r>
      <w:r w:rsidR="0070658F">
        <w:t xml:space="preserve">in this contribution </w:t>
      </w:r>
      <w:r>
        <w:t>we have observed following:</w:t>
      </w:r>
      <w:r w:rsidR="00E6057E">
        <w:t xml:space="preserve"> </w:t>
      </w:r>
    </w:p>
    <w:p w14:paraId="5FF72D41" w14:textId="77777777" w:rsidR="002579E0" w:rsidRDefault="002579E0" w:rsidP="002579E0">
      <w:pPr>
        <w:pStyle w:val="BodyText"/>
      </w:pPr>
      <w:r w:rsidRPr="007E436D">
        <w:rPr>
          <w:b/>
          <w:bCs/>
          <w:u w:val="single"/>
        </w:rPr>
        <w:t xml:space="preserve">Observation </w:t>
      </w:r>
      <w:r>
        <w:rPr>
          <w:b/>
          <w:bCs/>
          <w:u w:val="single"/>
        </w:rPr>
        <w:t>1:</w:t>
      </w:r>
      <w:r>
        <w:t xml:space="preserve"> The new requirement needs a name for the heading in RAN4 specifications. </w:t>
      </w:r>
      <w:r w:rsidRPr="000C42FF">
        <w:t>To avoid confusion the name for the ne</w:t>
      </w:r>
      <w:r>
        <w:t>w</w:t>
      </w:r>
      <w:r w:rsidRPr="000C42FF">
        <w:t xml:space="preserve"> requirement need to differentiate from regular unwanted emissions used by current specifications and regulatory documents</w:t>
      </w:r>
      <w:r>
        <w:t xml:space="preserve"> for unwanted emission in the frequency domain</w:t>
      </w:r>
      <w:r w:rsidRPr="000C42FF">
        <w:t xml:space="preserve">. </w:t>
      </w:r>
    </w:p>
    <w:p w14:paraId="3D7D7BED" w14:textId="77777777" w:rsidR="00ED5B38" w:rsidRDefault="00ED5B38" w:rsidP="00ED5B38">
      <w:pPr>
        <w:pStyle w:val="BodyText"/>
      </w:pPr>
      <w:r w:rsidRPr="007E436D">
        <w:rPr>
          <w:b/>
          <w:bCs/>
          <w:u w:val="single"/>
        </w:rPr>
        <w:t xml:space="preserve">Observation </w:t>
      </w:r>
      <w:r>
        <w:rPr>
          <w:b/>
          <w:bCs/>
          <w:u w:val="single"/>
        </w:rPr>
        <w:t>2</w:t>
      </w:r>
      <w:r w:rsidRPr="007E436D">
        <w:rPr>
          <w:b/>
          <w:bCs/>
          <w:u w:val="single"/>
        </w:rPr>
        <w:t>:</w:t>
      </w:r>
      <w:r>
        <w:t xml:space="preserve"> RAN4 need to define a description of the term “EEIRP” including all the averaging processes to be added in terminology section in TS 38.104, clause 3. </w:t>
      </w:r>
    </w:p>
    <w:p w14:paraId="46281583" w14:textId="77777777" w:rsidR="00ED5B38" w:rsidRDefault="00ED5B38" w:rsidP="00ED5B38">
      <w:r w:rsidRPr="00EB6A48">
        <w:rPr>
          <w:b/>
          <w:bCs/>
          <w:u w:val="single"/>
        </w:rPr>
        <w:t>Observation</w:t>
      </w:r>
      <w:r>
        <w:rPr>
          <w:b/>
          <w:bCs/>
          <w:u w:val="single"/>
        </w:rPr>
        <w:t xml:space="preserve"> 3</w:t>
      </w:r>
      <w:r w:rsidRPr="00EB6A48">
        <w:rPr>
          <w:b/>
          <w:bCs/>
          <w:u w:val="single"/>
        </w:rPr>
        <w:t>:</w:t>
      </w:r>
      <w:r>
        <w:t xml:space="preserve"> Since the conformance test concept adopted in RAN4 currently not capture operation in fading environment manufacturer declarations will be needed to derive the angular coverage range. This means that the declaration and deployment scenarios are tied together. </w:t>
      </w:r>
    </w:p>
    <w:p w14:paraId="5B6A3283" w14:textId="77777777" w:rsidR="00412281" w:rsidRDefault="00412281" w:rsidP="00412281">
      <w:pPr>
        <w:jc w:val="both"/>
      </w:pPr>
      <w:r w:rsidRPr="00E576DA">
        <w:rPr>
          <w:b/>
          <w:bCs/>
          <w:u w:val="single"/>
        </w:rPr>
        <w:t xml:space="preserve">Observation </w:t>
      </w:r>
      <w:r>
        <w:rPr>
          <w:b/>
          <w:bCs/>
          <w:u w:val="single"/>
        </w:rPr>
        <w:t>4</w:t>
      </w:r>
      <w:r w:rsidRPr="00E576DA">
        <w:rPr>
          <w:b/>
          <w:bCs/>
          <w:u w:val="single"/>
        </w:rPr>
        <w:t>:</w:t>
      </w:r>
      <w:r>
        <w:t xml:space="preserve"> RAN4 need to define test beam set(s) that guarantees acceptable measurement uncertainty. </w:t>
      </w:r>
    </w:p>
    <w:p w14:paraId="32AD5ADD" w14:textId="77777777" w:rsidR="00C95F24" w:rsidRDefault="00412281" w:rsidP="00C95F24">
      <w:r w:rsidRPr="00F05EBD">
        <w:rPr>
          <w:b/>
          <w:bCs/>
          <w:u w:val="single"/>
        </w:rPr>
        <w:t>Observation 5:</w:t>
      </w:r>
      <w:r>
        <w:t xml:space="preserve"> </w:t>
      </w:r>
      <w:r w:rsidR="00C95F24">
        <w:t xml:space="preserve">It can be concluded that the test beams should be carefully selected and should be distributed within the whole coverage angular range, not only along the axis. To guarantee repeatability and acceptable measurement uncertainty, RAN4 need to define one common test beam set. </w:t>
      </w:r>
    </w:p>
    <w:p w14:paraId="29E6797D" w14:textId="3F83A6D4" w:rsidR="002579E0" w:rsidRDefault="00412281" w:rsidP="00580886">
      <w:r w:rsidRPr="00F05EBD">
        <w:rPr>
          <w:b/>
          <w:bCs/>
          <w:u w:val="single"/>
        </w:rPr>
        <w:t>Observation 6:</w:t>
      </w:r>
      <w:r>
        <w:t xml:space="preserve"> The impact of the beam weight factor has significant impact on the measured EEIRP profile. </w:t>
      </w:r>
    </w:p>
    <w:p w14:paraId="41D270C5" w14:textId="3E3E6CB3" w:rsidR="009171A1" w:rsidRDefault="009171A1" w:rsidP="00E3054F">
      <w:pPr>
        <w:pStyle w:val="BodyText"/>
      </w:pPr>
      <w:r w:rsidRPr="00FC26F5">
        <w:rPr>
          <w:b/>
          <w:bCs/>
          <w:u w:val="single"/>
        </w:rPr>
        <w:t>Observation 7:</w:t>
      </w:r>
      <w:r>
        <w:t xml:space="preserve"> </w:t>
      </w:r>
      <w:r w:rsidR="00E3054F">
        <w:t>Comparing the EEIRP result from Beam set A and Beam set B it can be noticed that they produce similar EEIRP profiles, so that Beam set B might be preferred to Beam set A since a simple uniform beamforming weight factor is used.</w:t>
      </w:r>
    </w:p>
    <w:p w14:paraId="082A2EBC" w14:textId="77777777" w:rsidR="00454C12" w:rsidRDefault="00454C12" w:rsidP="0062745C">
      <w:pPr>
        <w:pStyle w:val="BodyText"/>
      </w:pPr>
    </w:p>
    <w:p w14:paraId="2B558B64" w14:textId="31953F30" w:rsidR="003F46B5" w:rsidRDefault="003F46B5" w:rsidP="0062745C">
      <w:pPr>
        <w:pStyle w:val="BodyText"/>
      </w:pPr>
      <w:r>
        <w:t xml:space="preserve">To further progress the </w:t>
      </w:r>
      <w:r w:rsidR="00454C12">
        <w:t>work,</w:t>
      </w:r>
      <w:r>
        <w:t xml:space="preserve"> </w:t>
      </w:r>
      <w:r w:rsidR="00454C12">
        <w:t>we propose following:</w:t>
      </w:r>
    </w:p>
    <w:p w14:paraId="046B1BF1" w14:textId="77777777" w:rsidR="00412281" w:rsidRPr="003F46B5" w:rsidRDefault="00412281" w:rsidP="00412281">
      <w:pPr>
        <w:pStyle w:val="BodyText"/>
        <w:rPr>
          <w:b/>
          <w:bCs/>
          <w:u w:val="single"/>
        </w:rPr>
      </w:pPr>
      <w:r w:rsidRPr="003F46B5">
        <w:rPr>
          <w:b/>
          <w:bCs/>
          <w:u w:val="single"/>
        </w:rPr>
        <w:t>Proposal 1:</w:t>
      </w:r>
      <w:r w:rsidRPr="003F46B5">
        <w:t xml:space="preserve"> </w:t>
      </w:r>
      <w:r>
        <w:t>Add a new section in subclause 9 with the heading “9.9</w:t>
      </w:r>
      <w:r>
        <w:tab/>
      </w:r>
      <w:r w:rsidRPr="003F46B5">
        <w:t>OTA spatial emission”.</w:t>
      </w:r>
    </w:p>
    <w:p w14:paraId="4FEF2612" w14:textId="77777777" w:rsidR="00412281" w:rsidRDefault="00412281" w:rsidP="00412281">
      <w:pPr>
        <w:pStyle w:val="BodyText"/>
      </w:pPr>
      <w:r>
        <w:rPr>
          <w:b/>
          <w:bCs/>
          <w:u w:val="single"/>
        </w:rPr>
        <w:t>Proposal 2</w:t>
      </w:r>
      <w:r w:rsidRPr="007E436D">
        <w:rPr>
          <w:b/>
          <w:bCs/>
          <w:u w:val="single"/>
        </w:rPr>
        <w:t>:</w:t>
      </w:r>
      <w:r>
        <w:t xml:space="preserve"> Define OTA spatial emission requirement for NR band n104 within the frequency range 6425 to 7075 </w:t>
      </w:r>
      <w:proofErr w:type="spellStart"/>
      <w:r>
        <w:t>MHz.</w:t>
      </w:r>
      <w:proofErr w:type="spellEnd"/>
    </w:p>
    <w:p w14:paraId="51D91BF5" w14:textId="77777777" w:rsidR="00412281" w:rsidRDefault="00412281" w:rsidP="00412281">
      <w:pPr>
        <w:pStyle w:val="BodyText"/>
      </w:pPr>
      <w:r>
        <w:rPr>
          <w:b/>
          <w:bCs/>
          <w:u w:val="single"/>
        </w:rPr>
        <w:t>Proposal 3</w:t>
      </w:r>
      <w:r w:rsidRPr="007E436D">
        <w:rPr>
          <w:b/>
          <w:bCs/>
          <w:u w:val="single"/>
        </w:rPr>
        <w:t>:</w:t>
      </w:r>
      <w:r>
        <w:t xml:space="preserve"> The requirement is applicable for AAS BS type 1-H and BS type 1-O.</w:t>
      </w:r>
    </w:p>
    <w:p w14:paraId="5178046B" w14:textId="35FED047" w:rsidR="00454C12" w:rsidRDefault="00412281" w:rsidP="0062745C">
      <w:pPr>
        <w:pStyle w:val="BodyText"/>
      </w:pPr>
      <w:r w:rsidRPr="00811B25">
        <w:rPr>
          <w:b/>
          <w:bCs/>
          <w:u w:val="single"/>
        </w:rPr>
        <w:t xml:space="preserve">Proposal </w:t>
      </w:r>
      <w:r>
        <w:rPr>
          <w:b/>
          <w:bCs/>
          <w:u w:val="single"/>
        </w:rPr>
        <w:t>4</w:t>
      </w:r>
      <w:r w:rsidRPr="00811B25">
        <w:rPr>
          <w:b/>
          <w:bCs/>
          <w:u w:val="single"/>
        </w:rPr>
        <w:t>:</w:t>
      </w:r>
      <w:r>
        <w:t xml:space="preserve"> It is proposed to use the draft </w:t>
      </w:r>
      <w:r w:rsidR="00683524">
        <w:t xml:space="preserve">requirement text </w:t>
      </w:r>
      <w:r>
        <w:t>in section 5 as baseline for further discussions.</w:t>
      </w:r>
    </w:p>
    <w:p w14:paraId="17382CFA" w14:textId="77777777" w:rsidR="00412281" w:rsidRDefault="00412281" w:rsidP="00412281">
      <w:pPr>
        <w:jc w:val="both"/>
      </w:pPr>
      <w:r w:rsidRPr="003935CB">
        <w:rPr>
          <w:b/>
          <w:bCs/>
          <w:u w:val="single"/>
        </w:rPr>
        <w:t xml:space="preserve">Proposal </w:t>
      </w:r>
      <w:r>
        <w:rPr>
          <w:b/>
          <w:bCs/>
          <w:u w:val="single"/>
        </w:rPr>
        <w:t>5</w:t>
      </w:r>
      <w:r w:rsidRPr="003935CB">
        <w:rPr>
          <w:b/>
          <w:bCs/>
          <w:u w:val="single"/>
        </w:rPr>
        <w:t>:</w:t>
      </w:r>
      <w:r w:rsidRPr="003935CB">
        <w:t xml:space="preserve"> RAN4 should define a concept where the test beam directions are related to the declared Coverage Angular Range (CAR) and the number of test beam directions are specified.</w:t>
      </w:r>
    </w:p>
    <w:p w14:paraId="3F56EFD0" w14:textId="1A647274" w:rsidR="00412281" w:rsidRDefault="00412281" w:rsidP="00412281">
      <w:r w:rsidRPr="00F05EBD">
        <w:rPr>
          <w:b/>
          <w:bCs/>
          <w:u w:val="single"/>
        </w:rPr>
        <w:t>Proposal 6:</w:t>
      </w:r>
      <w:r>
        <w:t xml:space="preserve"> RAN4 need to develop a concept where the test beams are distributed within the </w:t>
      </w:r>
      <w:r w:rsidR="004B252C">
        <w:t xml:space="preserve">whole </w:t>
      </w:r>
      <w:r>
        <w:t xml:space="preserve">coverage angular range with specified beam weight factor vector. </w:t>
      </w:r>
    </w:p>
    <w:p w14:paraId="18C2162E" w14:textId="77777777" w:rsidR="00202294" w:rsidRDefault="00202294" w:rsidP="0062745C">
      <w:pPr>
        <w:pStyle w:val="BodyText"/>
      </w:pPr>
    </w:p>
    <w:p w14:paraId="368954E5" w14:textId="77777777" w:rsidR="000A4C3D" w:rsidRDefault="000A4C3D" w:rsidP="000A4C3D">
      <w:pPr>
        <w:pBdr>
          <w:bottom w:val="single" w:sz="4" w:space="1" w:color="auto"/>
        </w:pBdr>
        <w:rPr>
          <w:rFonts w:ascii="Arial" w:hAnsi="Arial" w:cs="Arial"/>
        </w:rPr>
      </w:pPr>
    </w:p>
    <w:p w14:paraId="5147A70D" w14:textId="190FEEEF" w:rsidR="000A4C3D" w:rsidRDefault="000A4C3D" w:rsidP="00E576DA">
      <w:pPr>
        <w:pStyle w:val="Heading1"/>
        <w:keepLines w:val="0"/>
        <w:numPr>
          <w:ilvl w:val="0"/>
          <w:numId w:val="5"/>
        </w:numPr>
        <w:pBdr>
          <w:top w:val="none" w:sz="0" w:space="0" w:color="auto"/>
        </w:pBdr>
        <w:spacing w:before="0" w:after="240"/>
        <w:ind w:right="284" w:hanging="720"/>
      </w:pPr>
      <w:r>
        <w:t>References</w:t>
      </w:r>
    </w:p>
    <w:p w14:paraId="4794E3A8" w14:textId="65AD0370" w:rsidR="003B61A8" w:rsidRDefault="003B61A8" w:rsidP="003B61A8">
      <w:pPr>
        <w:ind w:left="709" w:hanging="709"/>
      </w:pPr>
      <w:r w:rsidRPr="000E02E4">
        <w:t>[1]</w:t>
      </w:r>
      <w:r w:rsidRPr="000E02E4">
        <w:tab/>
      </w:r>
      <w:r w:rsidR="00635626" w:rsidRPr="00594049">
        <w:t>RP-</w:t>
      </w:r>
      <w:r w:rsidR="00B0181C" w:rsidRPr="00594049">
        <w:t>240829</w:t>
      </w:r>
      <w:r w:rsidR="00635626" w:rsidRPr="00594049">
        <w:t>, “</w:t>
      </w:r>
      <w:r w:rsidR="000E02E4" w:rsidRPr="000E02E4">
        <w:t>New WID: NR base station (BS) RF requirement evolution for FR1/FR2 and testing</w:t>
      </w:r>
      <w:r w:rsidR="00635626" w:rsidRPr="00594049">
        <w:t xml:space="preserve">”, </w:t>
      </w:r>
      <w:r w:rsidR="000E02E4" w:rsidRPr="00594049">
        <w:t>ZTE</w:t>
      </w:r>
    </w:p>
    <w:p w14:paraId="72C20EF9" w14:textId="4A1700A9" w:rsidR="009D45EF" w:rsidRDefault="003B61A8" w:rsidP="003B61A8">
      <w:pPr>
        <w:ind w:left="709" w:hanging="709"/>
      </w:pPr>
      <w:r>
        <w:t xml:space="preserve">[2] </w:t>
      </w:r>
      <w:r>
        <w:tab/>
      </w:r>
      <w:r w:rsidR="00B800D4" w:rsidRPr="00734B0D">
        <w:t>“</w:t>
      </w:r>
      <w:hyperlink r:id="rId19" w:history="1">
        <w:r w:rsidR="00B800D4" w:rsidRPr="00734B0D">
          <w:rPr>
            <w:rStyle w:val="Hyperlink"/>
          </w:rPr>
          <w:t>WRC-23 Final Acts</w:t>
        </w:r>
      </w:hyperlink>
      <w:r w:rsidR="00B800D4" w:rsidRPr="00734B0D">
        <w:t>”, ITU-R</w:t>
      </w:r>
      <w:r w:rsidR="00B800D4" w:rsidRPr="007E436D" w:rsidDel="00B800D4">
        <w:rPr>
          <w:highlight w:val="yellow"/>
        </w:rPr>
        <w:t xml:space="preserve"> </w:t>
      </w:r>
    </w:p>
    <w:p w14:paraId="7185828F" w14:textId="3BF01E28" w:rsidR="005C7173" w:rsidRDefault="009D45EF" w:rsidP="004A0609">
      <w:pPr>
        <w:ind w:left="709" w:hanging="709"/>
      </w:pPr>
      <w:r>
        <w:t>[3]</w:t>
      </w:r>
      <w:r>
        <w:tab/>
        <w:t>R4-</w:t>
      </w:r>
      <w:r w:rsidR="00FB662A">
        <w:t>2402475, “</w:t>
      </w:r>
      <w:r w:rsidR="001D515F" w:rsidRPr="001D515F">
        <w:t>NR BS RF enhancements in Rel-19</w:t>
      </w:r>
      <w:r w:rsidR="00FB662A">
        <w:t>”, Ericsson</w:t>
      </w:r>
      <w:bookmarkEnd w:id="0"/>
    </w:p>
    <w:p w14:paraId="6AAD6BA6" w14:textId="3FF1A35B" w:rsidR="00D42718" w:rsidRDefault="00D42718" w:rsidP="004A0609">
      <w:pPr>
        <w:ind w:left="709" w:hanging="709"/>
      </w:pPr>
      <w:r>
        <w:lastRenderedPageBreak/>
        <w:t>[4]</w:t>
      </w:r>
      <w:r>
        <w:tab/>
        <w:t>R4</w:t>
      </w:r>
      <w:r w:rsidR="00202294">
        <w:t>-2404757, “</w:t>
      </w:r>
      <w:r w:rsidR="00202294" w:rsidRPr="00202294">
        <w:t>On introduction of protection requirement for FSS UL service operating within 6425 to 7125 MHz</w:t>
      </w:r>
      <w:r w:rsidR="00202294">
        <w:t>”, Ericsson</w:t>
      </w:r>
    </w:p>
    <w:p w14:paraId="355FFFC7" w14:textId="4BE39880" w:rsidR="00317B85" w:rsidRDefault="00317B85" w:rsidP="004A0609">
      <w:pPr>
        <w:ind w:left="709" w:hanging="709"/>
      </w:pPr>
      <w:r>
        <w:t>[5]</w:t>
      </w:r>
      <w:r>
        <w:tab/>
      </w:r>
      <w:r w:rsidR="00FD1252">
        <w:t>R4-2406088, “</w:t>
      </w:r>
      <w:r w:rsidR="00A57028" w:rsidRPr="00A57028">
        <w:t>Way Forward for [110bis][311] NR_BS_RF</w:t>
      </w:r>
      <w:r w:rsidR="00FD1252">
        <w:t xml:space="preserve">”, </w:t>
      </w:r>
      <w:r w:rsidR="00A57028">
        <w:t>ZTE</w:t>
      </w:r>
    </w:p>
    <w:p w14:paraId="34C9D279" w14:textId="77777777" w:rsidR="00202294" w:rsidRDefault="00202294" w:rsidP="004A0609">
      <w:pPr>
        <w:ind w:left="709" w:hanging="709"/>
      </w:pPr>
    </w:p>
    <w:p w14:paraId="2E6AFD94" w14:textId="77777777" w:rsidR="00202294" w:rsidRDefault="00202294" w:rsidP="004A0609">
      <w:pPr>
        <w:ind w:left="709" w:hanging="709"/>
      </w:pPr>
    </w:p>
    <w:p w14:paraId="49C52927" w14:textId="77777777" w:rsidR="00202294" w:rsidRDefault="00202294" w:rsidP="00202294">
      <w:pPr>
        <w:pBdr>
          <w:bottom w:val="single" w:sz="4" w:space="1" w:color="auto"/>
        </w:pBdr>
        <w:rPr>
          <w:rFonts w:ascii="Arial" w:hAnsi="Arial" w:cs="Arial"/>
        </w:rPr>
      </w:pPr>
    </w:p>
    <w:p w14:paraId="2BC89D3A" w14:textId="4FC0F05B" w:rsidR="00202294" w:rsidRDefault="00202294" w:rsidP="00202294">
      <w:pPr>
        <w:pStyle w:val="Heading1"/>
        <w:keepLines w:val="0"/>
        <w:numPr>
          <w:ilvl w:val="0"/>
          <w:numId w:val="5"/>
        </w:numPr>
        <w:pBdr>
          <w:top w:val="none" w:sz="0" w:space="0" w:color="auto"/>
        </w:pBdr>
        <w:spacing w:before="0" w:after="240"/>
        <w:ind w:right="284" w:hanging="720"/>
      </w:pPr>
      <w:r>
        <w:t>Annex</w:t>
      </w:r>
    </w:p>
    <w:p w14:paraId="57A0AACC" w14:textId="04A2E280" w:rsidR="00202294" w:rsidRDefault="00AD7FCE" w:rsidP="004A0609">
      <w:pPr>
        <w:ind w:left="709" w:hanging="709"/>
      </w:pPr>
      <w:r>
        <w:t>In this section a draft text proposal for TS 38.104</w:t>
      </w:r>
      <w:r w:rsidR="00382224">
        <w:t xml:space="preserve">, subclause </w:t>
      </w:r>
      <w:r w:rsidR="006934BF">
        <w:t>9.3</w:t>
      </w:r>
      <w:r>
        <w:t xml:space="preserve"> is attached for discussion. </w:t>
      </w:r>
    </w:p>
    <w:p w14:paraId="34D9A203" w14:textId="6FCC4A26" w:rsidR="00AD7FCE" w:rsidRDefault="008E7411" w:rsidP="004A0609">
      <w:pPr>
        <w:ind w:left="709" w:hanging="709"/>
      </w:pPr>
      <w:r>
        <w:t xml:space="preserve">We do not include corresponding definitions and </w:t>
      </w:r>
      <w:r w:rsidR="0008535D">
        <w:t>description of EEIRP calculations at this point.</w:t>
      </w:r>
    </w:p>
    <w:p w14:paraId="7B2D29BE" w14:textId="77777777" w:rsidR="003F5452" w:rsidRPr="002A5DDB" w:rsidRDefault="003F5452" w:rsidP="003F5452">
      <w:pPr>
        <w:pStyle w:val="EX"/>
        <w:ind w:left="360" w:hanging="360"/>
        <w:rPr>
          <w:rFonts w:ascii="Arial" w:hAnsi="Arial"/>
          <w:color w:val="0000FF"/>
          <w:sz w:val="40"/>
          <w:lang w:val="en-US"/>
        </w:rPr>
      </w:pPr>
      <w:r>
        <w:rPr>
          <w:rFonts w:ascii="Arial" w:hAnsi="Arial"/>
          <w:color w:val="0000FF"/>
          <w:sz w:val="40"/>
          <w:lang w:val="en-US"/>
        </w:rPr>
        <w:t>DRAFT:</w:t>
      </w:r>
    </w:p>
    <w:p w14:paraId="4F10B6EF" w14:textId="77777777" w:rsidR="00AD7FCE" w:rsidRDefault="00AD7FCE" w:rsidP="004A0609">
      <w:pPr>
        <w:ind w:left="709" w:hanging="709"/>
      </w:pPr>
    </w:p>
    <w:p w14:paraId="3B026696" w14:textId="76670F0B" w:rsidR="00E60755" w:rsidRDefault="00E60755" w:rsidP="00E60755">
      <w:pPr>
        <w:pStyle w:val="Heading2"/>
      </w:pPr>
      <w:bookmarkStart w:id="2" w:name="_Toc21127623"/>
      <w:bookmarkStart w:id="3" w:name="_Toc29811832"/>
      <w:bookmarkStart w:id="4" w:name="_Toc36817384"/>
      <w:bookmarkStart w:id="5" w:name="_Toc37260306"/>
      <w:bookmarkStart w:id="6" w:name="_Toc37267694"/>
      <w:bookmarkStart w:id="7" w:name="_Toc44712297"/>
      <w:bookmarkStart w:id="8" w:name="_Toc45893610"/>
      <w:bookmarkStart w:id="9" w:name="_Toc53178330"/>
      <w:bookmarkStart w:id="10" w:name="_Toc53178781"/>
      <w:bookmarkStart w:id="11" w:name="_Toc61179019"/>
      <w:bookmarkStart w:id="12" w:name="_Toc61179489"/>
      <w:bookmarkStart w:id="13" w:name="_Toc67916785"/>
      <w:bookmarkStart w:id="14" w:name="_Toc74663406"/>
      <w:bookmarkStart w:id="15" w:name="_Toc82621947"/>
      <w:bookmarkStart w:id="16" w:name="_Toc90422794"/>
      <w:bookmarkStart w:id="17" w:name="_Toc106782990"/>
      <w:bookmarkStart w:id="18" w:name="_Toc107311881"/>
      <w:bookmarkStart w:id="19" w:name="_Toc107419465"/>
      <w:bookmarkStart w:id="20" w:name="_Toc107475092"/>
      <w:bookmarkStart w:id="21" w:name="_Toc114255685"/>
      <w:bookmarkStart w:id="22" w:name="_Toc115186365"/>
      <w:bookmarkStart w:id="23" w:name="_Toc123049195"/>
      <w:bookmarkStart w:id="24" w:name="_Toc123052117"/>
      <w:bookmarkStart w:id="25" w:name="_Toc123054586"/>
      <w:bookmarkStart w:id="26" w:name="_Toc123717687"/>
      <w:bookmarkStart w:id="27" w:name="_Toc124157263"/>
      <w:bookmarkStart w:id="28" w:name="_Toc124266667"/>
      <w:bookmarkStart w:id="29" w:name="_Toc131596025"/>
      <w:bookmarkStart w:id="30" w:name="_Toc131741023"/>
      <w:bookmarkStart w:id="31" w:name="_Toc131766557"/>
      <w:bookmarkStart w:id="32" w:name="_Toc138837779"/>
      <w:bookmarkStart w:id="33" w:name="_Toc156567600"/>
      <w:r>
        <w:t>9.</w:t>
      </w:r>
      <w:r w:rsidR="001B3BB5">
        <w:t>9</w:t>
      </w:r>
      <w:r>
        <w:tab/>
        <w:t xml:space="preserve">OTA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BB20BE">
        <w:t xml:space="preserve">spatial emission </w:t>
      </w:r>
    </w:p>
    <w:p w14:paraId="662656B7" w14:textId="575F4A00" w:rsidR="00E60755" w:rsidRDefault="00E60755" w:rsidP="00E60755">
      <w:pPr>
        <w:pStyle w:val="Heading3"/>
      </w:pPr>
      <w:bookmarkStart w:id="34" w:name="_Toc21127624"/>
      <w:bookmarkStart w:id="35" w:name="_Toc29811833"/>
      <w:bookmarkStart w:id="36" w:name="_Toc36817385"/>
      <w:bookmarkStart w:id="37" w:name="_Toc37260307"/>
      <w:bookmarkStart w:id="38" w:name="_Toc37267695"/>
      <w:bookmarkStart w:id="39" w:name="_Toc44712298"/>
      <w:bookmarkStart w:id="40" w:name="_Toc45893611"/>
      <w:bookmarkStart w:id="41" w:name="_Toc53178331"/>
      <w:bookmarkStart w:id="42" w:name="_Toc53178782"/>
      <w:bookmarkStart w:id="43" w:name="_Toc61179020"/>
      <w:bookmarkStart w:id="44" w:name="_Toc61179490"/>
      <w:bookmarkStart w:id="45" w:name="_Toc67916786"/>
      <w:bookmarkStart w:id="46" w:name="_Toc74663407"/>
      <w:bookmarkStart w:id="47" w:name="_Toc82621948"/>
      <w:bookmarkStart w:id="48" w:name="_Toc90422795"/>
      <w:bookmarkStart w:id="49" w:name="_Toc106782991"/>
      <w:bookmarkStart w:id="50" w:name="_Toc107311882"/>
      <w:bookmarkStart w:id="51" w:name="_Toc107419466"/>
      <w:bookmarkStart w:id="52" w:name="_Toc107475093"/>
      <w:bookmarkStart w:id="53" w:name="_Toc114255686"/>
      <w:bookmarkStart w:id="54" w:name="_Toc115186366"/>
      <w:bookmarkStart w:id="55" w:name="_Toc123049196"/>
      <w:bookmarkStart w:id="56" w:name="_Toc123052118"/>
      <w:bookmarkStart w:id="57" w:name="_Toc123054587"/>
      <w:bookmarkStart w:id="58" w:name="_Toc123717688"/>
      <w:bookmarkStart w:id="59" w:name="_Toc124157264"/>
      <w:bookmarkStart w:id="60" w:name="_Toc124266668"/>
      <w:bookmarkStart w:id="61" w:name="_Toc131596026"/>
      <w:bookmarkStart w:id="62" w:name="_Toc131741024"/>
      <w:bookmarkStart w:id="63" w:name="_Toc131766558"/>
      <w:bookmarkStart w:id="64" w:name="_Toc138837780"/>
      <w:bookmarkStart w:id="65" w:name="_Toc156567601"/>
      <w:r>
        <w:t>9.</w:t>
      </w:r>
      <w:r w:rsidR="001B3BB5">
        <w:t>9</w:t>
      </w:r>
      <w:r>
        <w:t>.1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09940BF" w14:textId="2B24DF5A" w:rsidR="006934BF" w:rsidRDefault="00296A51" w:rsidP="00E60755">
      <w:pPr>
        <w:rPr>
          <w:lang w:eastAsia="zh-CN"/>
        </w:rPr>
      </w:pPr>
      <w:r>
        <w:rPr>
          <w:lang w:eastAsia="zh-CN"/>
        </w:rPr>
        <w:t xml:space="preserve">OTA spatial emission requirements are defined </w:t>
      </w:r>
      <w:r w:rsidR="00603644">
        <w:rPr>
          <w:lang w:eastAsia="zh-CN"/>
        </w:rPr>
        <w:t>to set requirement on emission in unintended directions.</w:t>
      </w:r>
    </w:p>
    <w:p w14:paraId="02CA8F4C" w14:textId="0A68A79F" w:rsidR="00E60755" w:rsidRDefault="00E60755" w:rsidP="00E60755">
      <w:pPr>
        <w:pStyle w:val="Heading3"/>
      </w:pPr>
      <w:bookmarkStart w:id="66" w:name="_Toc21127625"/>
      <w:bookmarkStart w:id="67" w:name="_Toc29811834"/>
      <w:bookmarkStart w:id="68" w:name="_Toc36817386"/>
      <w:bookmarkStart w:id="69" w:name="_Toc37260308"/>
      <w:bookmarkStart w:id="70" w:name="_Toc37267696"/>
      <w:bookmarkStart w:id="71" w:name="_Toc44712299"/>
      <w:bookmarkStart w:id="72" w:name="_Toc45893612"/>
      <w:bookmarkStart w:id="73" w:name="_Toc53178332"/>
      <w:bookmarkStart w:id="74" w:name="_Toc53178783"/>
      <w:bookmarkStart w:id="75" w:name="_Toc61179021"/>
      <w:bookmarkStart w:id="76" w:name="_Toc61179491"/>
      <w:bookmarkStart w:id="77" w:name="_Toc67916787"/>
      <w:bookmarkStart w:id="78" w:name="_Toc74663408"/>
      <w:bookmarkStart w:id="79" w:name="_Toc82621949"/>
      <w:bookmarkStart w:id="80" w:name="_Toc90422796"/>
      <w:bookmarkStart w:id="81" w:name="_Toc106782992"/>
      <w:bookmarkStart w:id="82" w:name="_Toc107311883"/>
      <w:bookmarkStart w:id="83" w:name="_Toc107419467"/>
      <w:bookmarkStart w:id="84" w:name="_Toc107475094"/>
      <w:bookmarkStart w:id="85" w:name="_Toc114255687"/>
      <w:bookmarkStart w:id="86" w:name="_Toc115186367"/>
      <w:bookmarkStart w:id="87" w:name="_Toc123049197"/>
      <w:bookmarkStart w:id="88" w:name="_Toc123052119"/>
      <w:bookmarkStart w:id="89" w:name="_Toc123054588"/>
      <w:bookmarkStart w:id="90" w:name="_Toc123717689"/>
      <w:bookmarkStart w:id="91" w:name="_Toc124157265"/>
      <w:bookmarkStart w:id="92" w:name="_Toc124266669"/>
      <w:bookmarkStart w:id="93" w:name="_Toc131596027"/>
      <w:bookmarkStart w:id="94" w:name="_Toc131741025"/>
      <w:bookmarkStart w:id="95" w:name="_Toc131766559"/>
      <w:bookmarkStart w:id="96" w:name="_Toc138837781"/>
      <w:bookmarkStart w:id="97" w:name="_Toc156567602"/>
      <w:r>
        <w:rPr>
          <w:lang w:eastAsia="zh-CN"/>
        </w:rPr>
        <w:t>9.</w:t>
      </w:r>
      <w:r w:rsidR="001B3BB5">
        <w:rPr>
          <w:lang w:eastAsia="zh-CN"/>
        </w:rPr>
        <w:t>9</w:t>
      </w:r>
      <w:r>
        <w:rPr>
          <w:lang w:eastAsia="zh-CN"/>
        </w:rPr>
        <w:t>.2</w:t>
      </w:r>
      <w:r>
        <w:rPr>
          <w:lang w:eastAsia="zh-CN"/>
        </w:rPr>
        <w:tab/>
      </w:r>
      <w:r w:rsidR="004327F3">
        <w:t>Protection of FSS UL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2B25FA5" w14:textId="52D5BAD9" w:rsidR="001B3BB5" w:rsidRDefault="00C13857" w:rsidP="00E60755">
      <w:pPr>
        <w:rPr>
          <w:lang w:eastAsia="zh-CN"/>
        </w:rPr>
      </w:pPr>
      <w:r>
        <w:rPr>
          <w:lang w:eastAsia="zh-CN"/>
        </w:rPr>
        <w:t xml:space="preserve">The requirement </w:t>
      </w:r>
      <w:r w:rsidR="00BE38B4">
        <w:rPr>
          <w:lang w:eastAsia="zh-CN"/>
        </w:rPr>
        <w:t xml:space="preserve">is defined to protect FSS UL receiver from </w:t>
      </w:r>
      <w:r w:rsidR="00FA741D">
        <w:rPr>
          <w:lang w:eastAsia="zh-CN"/>
        </w:rPr>
        <w:t>interference.</w:t>
      </w:r>
    </w:p>
    <w:p w14:paraId="599EFDED" w14:textId="24603386" w:rsidR="004327F3" w:rsidRDefault="004327F3" w:rsidP="00FA741D">
      <w:pPr>
        <w:pStyle w:val="Heading4"/>
        <w:ind w:left="1134" w:hanging="1134"/>
      </w:pPr>
      <w:bookmarkStart w:id="98" w:name="_Toc13080204"/>
      <w:bookmarkStart w:id="99" w:name="_Toc29811703"/>
      <w:bookmarkStart w:id="100" w:name="_Toc36817255"/>
      <w:bookmarkStart w:id="101" w:name="_Toc37260171"/>
      <w:bookmarkStart w:id="102" w:name="_Toc37267559"/>
      <w:bookmarkStart w:id="103" w:name="_Toc44712161"/>
      <w:bookmarkStart w:id="104" w:name="_Toc45893474"/>
      <w:bookmarkStart w:id="105" w:name="_Toc53178201"/>
      <w:bookmarkStart w:id="106" w:name="_Toc53178652"/>
      <w:bookmarkStart w:id="107" w:name="_Toc61178878"/>
      <w:bookmarkStart w:id="108" w:name="_Toc61179348"/>
      <w:bookmarkStart w:id="109" w:name="_Toc67916644"/>
      <w:bookmarkStart w:id="110" w:name="_Toc74663242"/>
      <w:bookmarkStart w:id="111" w:name="_Toc82621782"/>
      <w:bookmarkStart w:id="112" w:name="_Toc90422629"/>
      <w:bookmarkStart w:id="113" w:name="_Toc106782822"/>
      <w:bookmarkStart w:id="114" w:name="_Toc107311713"/>
      <w:bookmarkStart w:id="115" w:name="_Toc107419297"/>
      <w:bookmarkStart w:id="116" w:name="_Toc107474924"/>
      <w:bookmarkStart w:id="117" w:name="_Toc114255517"/>
      <w:bookmarkStart w:id="118" w:name="_Toc115186197"/>
      <w:bookmarkStart w:id="119" w:name="_Toc123049011"/>
      <w:bookmarkStart w:id="120" w:name="_Toc123051930"/>
      <w:bookmarkStart w:id="121" w:name="_Toc123054399"/>
      <w:bookmarkStart w:id="122" w:name="_Toc123717500"/>
      <w:bookmarkStart w:id="123" w:name="_Toc124157076"/>
      <w:bookmarkStart w:id="124" w:name="_Toc124266480"/>
      <w:bookmarkStart w:id="125" w:name="_Toc131595838"/>
      <w:bookmarkStart w:id="126" w:name="_Toc131740836"/>
      <w:bookmarkStart w:id="127" w:name="_Toc131766370"/>
      <w:bookmarkStart w:id="128" w:name="_Toc138837592"/>
      <w:bookmarkStart w:id="129" w:name="_Toc156567413"/>
      <w:r>
        <w:t>9.9.2.1</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ab/>
        <w:t>Minimum requirement</w:t>
      </w:r>
    </w:p>
    <w:p w14:paraId="276B5C69" w14:textId="114DF785" w:rsidR="00FE443C" w:rsidRDefault="00F263D1" w:rsidP="00E60755">
      <w:r>
        <w:t xml:space="preserve">For </w:t>
      </w:r>
      <w:r w:rsidR="00261D42">
        <w:t xml:space="preserve">BS type 1-H and BS type 1-O operating within </w:t>
      </w:r>
      <w:r w:rsidR="000E6820">
        <w:t xml:space="preserve">band </w:t>
      </w:r>
      <w:r w:rsidR="00261D42">
        <w:t>n</w:t>
      </w:r>
      <w:r w:rsidR="000E6820">
        <w:t>104, within the frequency range 6425 to 7075 MHz t</w:t>
      </w:r>
      <w:r w:rsidR="00104440">
        <w:t>he requirement is defined as a maximum allow</w:t>
      </w:r>
      <w:r w:rsidR="00BD65AF">
        <w:t>ed</w:t>
      </w:r>
      <w:r w:rsidR="00104440">
        <w:t xml:space="preserve"> EEIRP level</w:t>
      </w:r>
      <w:r w:rsidR="00381897">
        <w:t xml:space="preserve"> profile above horizon</w:t>
      </w:r>
      <w:r w:rsidR="00EB590F">
        <w:t xml:space="preserve"> for vertical </w:t>
      </w:r>
      <w:r w:rsidR="0062683E">
        <w:t>angular ranges listed in Table 9.</w:t>
      </w:r>
      <w:r w:rsidR="000E6820">
        <w:t>9</w:t>
      </w:r>
      <w:r w:rsidR="0062683E">
        <w:t>.2</w:t>
      </w:r>
      <w:r w:rsidR="00C13857">
        <w:t>.1</w:t>
      </w:r>
      <w:r w:rsidR="0062683E">
        <w:t xml:space="preserve">-1. </w:t>
      </w:r>
      <w:r w:rsidR="00381897">
        <w:t xml:space="preserve"> </w:t>
      </w:r>
    </w:p>
    <w:p w14:paraId="3BE9C80D" w14:textId="64039683" w:rsidR="00F450BE" w:rsidRPr="003C0B2F" w:rsidRDefault="00F450BE" w:rsidP="00F450BE">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9.</w:t>
      </w:r>
      <w:r w:rsidR="000E6820">
        <w:rPr>
          <w:rFonts w:ascii="Arial" w:eastAsia="SimSun" w:hAnsi="Arial"/>
          <w:b/>
        </w:rPr>
        <w:t>9</w:t>
      </w:r>
      <w:r>
        <w:rPr>
          <w:rFonts w:ascii="Arial" w:eastAsia="SimSun" w:hAnsi="Arial"/>
          <w:b/>
        </w:rPr>
        <w:t>.2</w:t>
      </w:r>
      <w:r w:rsidR="00C13857">
        <w:rPr>
          <w:rFonts w:ascii="Arial" w:eastAsia="SimSun" w:hAnsi="Arial"/>
          <w:b/>
        </w:rPr>
        <w:t>.1</w:t>
      </w:r>
      <w:r w:rsidRPr="003C0B2F">
        <w:rPr>
          <w:rFonts w:ascii="Arial" w:eastAsia="SimSun" w:hAnsi="Arial"/>
          <w:b/>
        </w:rPr>
        <w:t xml:space="preserve">-1: </w:t>
      </w:r>
      <w:r>
        <w:rPr>
          <w:rFonts w:ascii="Arial" w:eastAsia="SimSun" w:hAnsi="Arial"/>
          <w:b/>
        </w:rPr>
        <w:t>Maximum allowed EEIRP level as function of elevation angular range</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F450BE" w:rsidRPr="000C0827" w14:paraId="102B34CF" w14:textId="77777777" w:rsidTr="00B6707E">
        <w:trPr>
          <w:tblHeader/>
          <w:jc w:val="center"/>
        </w:trPr>
        <w:tc>
          <w:tcPr>
            <w:tcW w:w="2667" w:type="dxa"/>
          </w:tcPr>
          <w:p w14:paraId="12AC7E88" w14:textId="77777777" w:rsidR="00F450BE" w:rsidRDefault="00F450BE" w:rsidP="00B6707E">
            <w:pPr>
              <w:keepNext/>
              <w:keepLines/>
              <w:spacing w:after="0"/>
              <w:jc w:val="center"/>
              <w:rPr>
                <w:rFonts w:ascii="Arial" w:hAnsi="Arial"/>
                <w:b/>
                <w:sz w:val="18"/>
              </w:rPr>
            </w:pPr>
            <w:r>
              <w:rPr>
                <w:rFonts w:ascii="Arial" w:hAnsi="Arial"/>
                <w:b/>
                <w:sz w:val="18"/>
              </w:rPr>
              <w:t>Elevation angular ranges</w:t>
            </w:r>
          </w:p>
          <w:p w14:paraId="7E7ED8C8" w14:textId="77777777" w:rsidR="00F450BE" w:rsidRPr="001C33F2" w:rsidRDefault="00000000" w:rsidP="00B6707E">
            <w:pPr>
              <w:keepNext/>
              <w:keepLines/>
              <w:spacing w:after="0"/>
              <w:jc w:val="center"/>
              <w:rPr>
                <w:rFonts w:asciiTheme="majorHAnsi" w:hAnsiTheme="majorHAnsi"/>
                <w:b/>
                <w:bCs/>
                <w:sz w:val="18"/>
                <w:szCs w:val="18"/>
              </w:rPr>
            </w:pPr>
            <m:oMathPara>
              <m:oMath>
                <m:sSub>
                  <m:sSubPr>
                    <m:ctrlPr>
                      <w:rPr>
                        <w:rFonts w:ascii="Cambria Math" w:eastAsiaTheme="minorEastAsia" w:hAnsi="Cambria Math"/>
                        <w:b/>
                        <w:bCs/>
                        <w:i/>
                        <w:sz w:val="18"/>
                        <w:szCs w:val="18"/>
                      </w:rPr>
                    </m:ctrlPr>
                  </m:sSubPr>
                  <m:e>
                    <m:r>
                      <m:rPr>
                        <m:sty m:val="bi"/>
                      </m:rPr>
                      <w:rPr>
                        <w:rFonts w:ascii="Cambria Math" w:eastAsiaTheme="minorEastAsia" w:hAnsi="Cambria Math"/>
                        <w:sz w:val="18"/>
                        <w:szCs w:val="18"/>
                      </w:rPr>
                      <m:t>α</m:t>
                    </m:r>
                  </m:e>
                  <m:sub>
                    <m:r>
                      <m:rPr>
                        <m:sty m:val="bi"/>
                      </m:rPr>
                      <w:rPr>
                        <w:rFonts w:ascii="Cambria Math" w:eastAsiaTheme="minorEastAsia" w:hAnsi="Cambria Math"/>
                        <w:sz w:val="18"/>
                        <w:szCs w:val="18"/>
                      </w:rPr>
                      <m:t>i</m:t>
                    </m:r>
                  </m:sub>
                </m:sSub>
                <m:r>
                  <m:rPr>
                    <m:sty m:val="bi"/>
                  </m:rPr>
                  <w:rPr>
                    <w:rFonts w:ascii="Cambria Math" w:eastAsiaTheme="minorEastAsia" w:hAnsi="Cambria Math"/>
                    <w:sz w:val="18"/>
                    <w:szCs w:val="18"/>
                  </w:rPr>
                  <m:t>≤θ&lt;</m:t>
                </m:r>
                <m:sSub>
                  <m:sSubPr>
                    <m:ctrlPr>
                      <w:rPr>
                        <w:rFonts w:ascii="Cambria Math" w:eastAsiaTheme="minorEastAsia" w:hAnsi="Cambria Math"/>
                        <w:b/>
                        <w:bCs/>
                        <w:i/>
                        <w:sz w:val="18"/>
                        <w:szCs w:val="18"/>
                      </w:rPr>
                    </m:ctrlPr>
                  </m:sSubPr>
                  <m:e>
                    <m:r>
                      <m:rPr>
                        <m:sty m:val="bi"/>
                      </m:rPr>
                      <w:rPr>
                        <w:rFonts w:ascii="Cambria Math" w:eastAsiaTheme="minorEastAsia" w:hAnsi="Cambria Math"/>
                        <w:sz w:val="18"/>
                        <w:szCs w:val="18"/>
                      </w:rPr>
                      <m:t>β</m:t>
                    </m:r>
                  </m:e>
                  <m:sub>
                    <m:r>
                      <m:rPr>
                        <m:sty m:val="bi"/>
                      </m:rPr>
                      <w:rPr>
                        <w:rFonts w:ascii="Cambria Math" w:eastAsiaTheme="minorEastAsia" w:hAnsi="Cambria Math"/>
                        <w:sz w:val="18"/>
                        <w:szCs w:val="18"/>
                      </w:rPr>
                      <m:t>i</m:t>
                    </m:r>
                  </m:sub>
                </m:sSub>
              </m:oMath>
            </m:oMathPara>
          </w:p>
          <w:p w14:paraId="634F6565" w14:textId="77777777" w:rsidR="00F450BE" w:rsidRDefault="00F450BE" w:rsidP="00B6707E">
            <w:pPr>
              <w:keepNext/>
              <w:keepLines/>
              <w:spacing w:after="0"/>
              <w:jc w:val="center"/>
              <w:rPr>
                <w:rFonts w:ascii="Arial" w:hAnsi="Arial"/>
                <w:b/>
                <w:sz w:val="18"/>
              </w:rPr>
            </w:pPr>
            <w:r>
              <w:rPr>
                <w:rFonts w:ascii="Arial" w:hAnsi="Arial"/>
                <w:b/>
                <w:sz w:val="18"/>
              </w:rPr>
              <w:t>(Degrees)</w:t>
            </w:r>
          </w:p>
        </w:tc>
        <w:tc>
          <w:tcPr>
            <w:tcW w:w="1955" w:type="dxa"/>
          </w:tcPr>
          <w:p w14:paraId="77F1AD87" w14:textId="77777777" w:rsidR="00F450BE" w:rsidRDefault="00F450BE" w:rsidP="00B6707E">
            <w:pPr>
              <w:keepNext/>
              <w:keepLines/>
              <w:spacing w:after="0"/>
              <w:jc w:val="center"/>
              <w:rPr>
                <w:rFonts w:ascii="Arial" w:hAnsi="Arial"/>
                <w:b/>
                <w:sz w:val="18"/>
              </w:rPr>
            </w:pPr>
            <w:r>
              <w:rPr>
                <w:rFonts w:ascii="Arial" w:hAnsi="Arial"/>
                <w:b/>
                <w:sz w:val="18"/>
              </w:rPr>
              <w:t>EEIRP</w:t>
            </w:r>
            <w:r>
              <w:rPr>
                <w:rFonts w:ascii="Arial" w:hAnsi="Arial"/>
                <w:b/>
                <w:sz w:val="18"/>
              </w:rPr>
              <w:br/>
              <w:t>(dBm/MHz)</w:t>
            </w:r>
          </w:p>
          <w:p w14:paraId="0D9B0C15" w14:textId="77777777" w:rsidR="00F450BE" w:rsidRDefault="00F450BE" w:rsidP="00B6707E">
            <w:pPr>
              <w:keepNext/>
              <w:keepLines/>
              <w:spacing w:after="0"/>
              <w:jc w:val="center"/>
              <w:rPr>
                <w:rFonts w:ascii="Arial" w:hAnsi="Arial"/>
                <w:b/>
                <w:sz w:val="18"/>
              </w:rPr>
            </w:pPr>
          </w:p>
        </w:tc>
      </w:tr>
      <w:tr w:rsidR="00F450BE" w:rsidRPr="000C0827" w14:paraId="64921C51" w14:textId="77777777" w:rsidTr="00B6707E">
        <w:trPr>
          <w:jc w:val="center"/>
        </w:trPr>
        <w:tc>
          <w:tcPr>
            <w:tcW w:w="2667" w:type="dxa"/>
          </w:tcPr>
          <w:p w14:paraId="64959EFF" w14:textId="77777777" w:rsidR="00F450BE" w:rsidRPr="00906D94" w:rsidRDefault="00F450BE" w:rsidP="00B6707E">
            <w:pPr>
              <w:keepNext/>
              <w:keepLines/>
              <w:spacing w:after="0"/>
              <w:jc w:val="center"/>
              <w:rPr>
                <w:rFonts w:ascii="Arial" w:hAnsi="Arial"/>
                <w:bCs/>
                <w:sz w:val="18"/>
              </w:rPr>
            </w:pPr>
            <w:r>
              <w:rPr>
                <w:rFonts w:ascii="Arial" w:hAnsi="Arial"/>
                <w:bCs/>
                <w:sz w:val="18"/>
              </w:rPr>
              <w:t>0</w:t>
            </w:r>
            <w:r w:rsidRPr="00906D94">
              <w:rPr>
                <w:rFonts w:ascii="Arial" w:hAnsi="Arial"/>
                <w:bCs/>
                <w:sz w:val="18"/>
                <w:u w:val="single"/>
              </w:rPr>
              <w:t>&lt;</w:t>
            </w:r>
            <w:r w:rsidRPr="00906D94">
              <w:rPr>
                <w:rFonts w:ascii="Symbol" w:hAnsi="Symbol"/>
                <w:bCs/>
                <w:sz w:val="18"/>
              </w:rPr>
              <w:t>q</w:t>
            </w:r>
            <w:r>
              <w:rPr>
                <w:rFonts w:ascii="Arial" w:hAnsi="Arial"/>
                <w:bCs/>
                <w:sz w:val="18"/>
              </w:rPr>
              <w:t>&lt;5</w:t>
            </w:r>
          </w:p>
        </w:tc>
        <w:tc>
          <w:tcPr>
            <w:tcW w:w="1955" w:type="dxa"/>
          </w:tcPr>
          <w:p w14:paraId="5B018682" w14:textId="77777777" w:rsidR="00F450BE" w:rsidRDefault="00F450BE" w:rsidP="00B6707E">
            <w:pPr>
              <w:keepNext/>
              <w:keepLines/>
              <w:spacing w:after="0"/>
              <w:jc w:val="center"/>
              <w:rPr>
                <w:rFonts w:ascii="Arial" w:hAnsi="Arial"/>
                <w:sz w:val="18"/>
                <w:szCs w:val="18"/>
                <w:lang w:eastAsia="zh-CN"/>
              </w:rPr>
            </w:pPr>
            <w:r>
              <w:rPr>
                <w:rFonts w:ascii="Arial" w:hAnsi="Arial"/>
                <w:sz w:val="18"/>
                <w:szCs w:val="18"/>
                <w:lang w:eastAsia="zh-CN"/>
              </w:rPr>
              <w:t>27</w:t>
            </w:r>
          </w:p>
        </w:tc>
      </w:tr>
      <w:tr w:rsidR="00F450BE" w:rsidRPr="000C0827" w14:paraId="09E52745" w14:textId="77777777" w:rsidTr="00B6707E">
        <w:trPr>
          <w:jc w:val="center"/>
        </w:trPr>
        <w:tc>
          <w:tcPr>
            <w:tcW w:w="2667" w:type="dxa"/>
          </w:tcPr>
          <w:p w14:paraId="54552944" w14:textId="77777777" w:rsidR="00F450BE" w:rsidRDefault="00F450BE" w:rsidP="00B6707E">
            <w:pPr>
              <w:keepNext/>
              <w:keepLines/>
              <w:spacing w:after="0"/>
              <w:jc w:val="center"/>
              <w:rPr>
                <w:rFonts w:ascii="Arial" w:hAnsi="Arial"/>
                <w:sz w:val="18"/>
                <w:lang w:eastAsia="x-none"/>
              </w:rPr>
            </w:pPr>
            <w:r>
              <w:rPr>
                <w:rFonts w:ascii="Arial" w:hAnsi="Arial"/>
                <w:bCs/>
                <w:sz w:val="18"/>
              </w:rPr>
              <w:t>5</w:t>
            </w:r>
            <w:r w:rsidRPr="00920960">
              <w:rPr>
                <w:rFonts w:ascii="Arial" w:hAnsi="Arial"/>
                <w:bCs/>
                <w:sz w:val="18"/>
                <w:u w:val="single"/>
              </w:rPr>
              <w:t>&lt;</w:t>
            </w:r>
            <w:r w:rsidRPr="00920960">
              <w:rPr>
                <w:rFonts w:ascii="Symbol" w:hAnsi="Symbol"/>
                <w:bCs/>
                <w:sz w:val="18"/>
              </w:rPr>
              <w:t>q</w:t>
            </w:r>
            <w:r>
              <w:rPr>
                <w:rFonts w:ascii="Arial" w:hAnsi="Arial"/>
                <w:bCs/>
                <w:sz w:val="18"/>
              </w:rPr>
              <w:t>&lt;10</w:t>
            </w:r>
          </w:p>
        </w:tc>
        <w:tc>
          <w:tcPr>
            <w:tcW w:w="1955" w:type="dxa"/>
          </w:tcPr>
          <w:p w14:paraId="621CE760" w14:textId="77777777" w:rsidR="00F450BE" w:rsidRDefault="00F450BE" w:rsidP="00B6707E">
            <w:pPr>
              <w:keepNext/>
              <w:keepLines/>
              <w:spacing w:after="0"/>
              <w:jc w:val="center"/>
              <w:rPr>
                <w:rFonts w:ascii="Arial" w:hAnsi="Arial"/>
                <w:sz w:val="18"/>
                <w:lang w:eastAsia="x-none"/>
              </w:rPr>
            </w:pPr>
            <w:r>
              <w:rPr>
                <w:rFonts w:ascii="Arial" w:hAnsi="Arial"/>
                <w:sz w:val="18"/>
                <w:lang w:eastAsia="x-none"/>
              </w:rPr>
              <w:t>23</w:t>
            </w:r>
          </w:p>
        </w:tc>
      </w:tr>
      <w:tr w:rsidR="00F450BE" w:rsidRPr="000C0827" w14:paraId="4AB918F5" w14:textId="77777777" w:rsidTr="00B6707E">
        <w:trPr>
          <w:jc w:val="center"/>
        </w:trPr>
        <w:tc>
          <w:tcPr>
            <w:tcW w:w="2667" w:type="dxa"/>
          </w:tcPr>
          <w:p w14:paraId="372029EE" w14:textId="77777777" w:rsidR="00F450BE" w:rsidRDefault="00F450BE" w:rsidP="00B6707E">
            <w:pPr>
              <w:keepNext/>
              <w:keepLines/>
              <w:spacing w:after="0"/>
              <w:jc w:val="center"/>
              <w:rPr>
                <w:rFonts w:ascii="Arial" w:hAnsi="Arial"/>
                <w:sz w:val="18"/>
                <w:lang w:eastAsia="x-none"/>
              </w:rPr>
            </w:pPr>
            <w:r>
              <w:rPr>
                <w:rFonts w:ascii="Arial" w:hAnsi="Arial"/>
                <w:bCs/>
                <w:sz w:val="18"/>
              </w:rPr>
              <w:t>10</w:t>
            </w:r>
            <w:r w:rsidRPr="00920960">
              <w:rPr>
                <w:rFonts w:ascii="Arial" w:hAnsi="Arial"/>
                <w:bCs/>
                <w:sz w:val="18"/>
                <w:u w:val="single"/>
              </w:rPr>
              <w:t>&lt;</w:t>
            </w:r>
            <w:r w:rsidRPr="00920960">
              <w:rPr>
                <w:rFonts w:ascii="Symbol" w:hAnsi="Symbol"/>
                <w:bCs/>
                <w:sz w:val="18"/>
              </w:rPr>
              <w:t>q</w:t>
            </w:r>
            <w:r>
              <w:rPr>
                <w:rFonts w:ascii="Arial" w:hAnsi="Arial"/>
                <w:bCs/>
                <w:sz w:val="18"/>
              </w:rPr>
              <w:t>&lt;15</w:t>
            </w:r>
          </w:p>
        </w:tc>
        <w:tc>
          <w:tcPr>
            <w:tcW w:w="1955" w:type="dxa"/>
          </w:tcPr>
          <w:p w14:paraId="67F55B36" w14:textId="77777777" w:rsidR="00F450BE" w:rsidRDefault="00F450BE" w:rsidP="00B6707E">
            <w:pPr>
              <w:keepNext/>
              <w:keepLines/>
              <w:spacing w:after="0"/>
              <w:jc w:val="center"/>
              <w:rPr>
                <w:rFonts w:ascii="Arial" w:hAnsi="Arial"/>
                <w:sz w:val="18"/>
                <w:lang w:eastAsia="x-none"/>
              </w:rPr>
            </w:pPr>
            <w:r>
              <w:rPr>
                <w:rFonts w:ascii="Arial" w:hAnsi="Arial"/>
                <w:sz w:val="18"/>
                <w:lang w:eastAsia="x-none"/>
              </w:rPr>
              <w:t>19</w:t>
            </w:r>
          </w:p>
        </w:tc>
      </w:tr>
      <w:tr w:rsidR="00F450BE" w:rsidRPr="000C0827" w14:paraId="670F1830" w14:textId="77777777" w:rsidTr="00B6707E">
        <w:trPr>
          <w:jc w:val="center"/>
        </w:trPr>
        <w:tc>
          <w:tcPr>
            <w:tcW w:w="2667" w:type="dxa"/>
          </w:tcPr>
          <w:p w14:paraId="39FF4FE3" w14:textId="77777777" w:rsidR="00F450BE" w:rsidRDefault="00F450BE" w:rsidP="00B6707E">
            <w:pPr>
              <w:keepNext/>
              <w:keepLines/>
              <w:spacing w:after="0"/>
              <w:jc w:val="center"/>
              <w:rPr>
                <w:rFonts w:ascii="Arial" w:hAnsi="Arial"/>
                <w:sz w:val="18"/>
                <w:lang w:eastAsia="x-none"/>
              </w:rPr>
            </w:pPr>
            <w:r>
              <w:rPr>
                <w:rFonts w:ascii="Arial" w:hAnsi="Arial"/>
                <w:bCs/>
                <w:sz w:val="18"/>
              </w:rPr>
              <w:t>15</w:t>
            </w:r>
            <w:r w:rsidRPr="00920960">
              <w:rPr>
                <w:rFonts w:ascii="Arial" w:hAnsi="Arial"/>
                <w:bCs/>
                <w:sz w:val="18"/>
                <w:u w:val="single"/>
              </w:rPr>
              <w:t>&lt;</w:t>
            </w:r>
            <w:r w:rsidRPr="00920960">
              <w:rPr>
                <w:rFonts w:ascii="Symbol" w:hAnsi="Symbol"/>
                <w:bCs/>
                <w:sz w:val="18"/>
              </w:rPr>
              <w:t>q</w:t>
            </w:r>
            <w:r>
              <w:rPr>
                <w:rFonts w:ascii="Arial" w:hAnsi="Arial"/>
                <w:bCs/>
                <w:sz w:val="18"/>
              </w:rPr>
              <w:t>&lt;20</w:t>
            </w:r>
          </w:p>
        </w:tc>
        <w:tc>
          <w:tcPr>
            <w:tcW w:w="1955" w:type="dxa"/>
          </w:tcPr>
          <w:p w14:paraId="12A88BFD" w14:textId="77777777" w:rsidR="00F450BE" w:rsidRDefault="00F450BE" w:rsidP="00B6707E">
            <w:pPr>
              <w:keepNext/>
              <w:keepLines/>
              <w:spacing w:after="0"/>
              <w:jc w:val="center"/>
              <w:rPr>
                <w:rFonts w:ascii="Arial" w:hAnsi="Arial"/>
                <w:sz w:val="18"/>
                <w:lang w:eastAsia="x-none"/>
              </w:rPr>
            </w:pPr>
            <w:r>
              <w:rPr>
                <w:rFonts w:ascii="Arial" w:hAnsi="Arial"/>
                <w:sz w:val="18"/>
                <w:lang w:eastAsia="x-none"/>
              </w:rPr>
              <w:t>18</w:t>
            </w:r>
          </w:p>
        </w:tc>
      </w:tr>
      <w:tr w:rsidR="00F450BE" w:rsidRPr="000C0827" w14:paraId="788D962D" w14:textId="77777777" w:rsidTr="00B6707E">
        <w:trPr>
          <w:jc w:val="center"/>
        </w:trPr>
        <w:tc>
          <w:tcPr>
            <w:tcW w:w="2667" w:type="dxa"/>
          </w:tcPr>
          <w:p w14:paraId="491FDAE1" w14:textId="77777777" w:rsidR="00F450BE" w:rsidRDefault="00F450BE" w:rsidP="00B6707E">
            <w:pPr>
              <w:keepNext/>
              <w:keepLines/>
              <w:spacing w:after="0"/>
              <w:jc w:val="center"/>
              <w:rPr>
                <w:rFonts w:ascii="Arial" w:hAnsi="Arial"/>
                <w:sz w:val="18"/>
                <w:lang w:eastAsia="x-none"/>
              </w:rPr>
            </w:pPr>
            <w:r>
              <w:rPr>
                <w:rFonts w:ascii="Arial" w:hAnsi="Arial"/>
                <w:bCs/>
                <w:sz w:val="18"/>
              </w:rPr>
              <w:t>20</w:t>
            </w:r>
            <w:r w:rsidRPr="00920960">
              <w:rPr>
                <w:rFonts w:ascii="Arial" w:hAnsi="Arial"/>
                <w:bCs/>
                <w:sz w:val="18"/>
                <w:u w:val="single"/>
              </w:rPr>
              <w:t>&lt;</w:t>
            </w:r>
            <w:r w:rsidRPr="00920960">
              <w:rPr>
                <w:rFonts w:ascii="Symbol" w:hAnsi="Symbol"/>
                <w:bCs/>
                <w:sz w:val="18"/>
              </w:rPr>
              <w:t>q</w:t>
            </w:r>
            <w:r>
              <w:rPr>
                <w:rFonts w:ascii="Arial" w:hAnsi="Arial"/>
                <w:bCs/>
                <w:sz w:val="18"/>
              </w:rPr>
              <w:t>&lt;30</w:t>
            </w:r>
          </w:p>
        </w:tc>
        <w:tc>
          <w:tcPr>
            <w:tcW w:w="1955" w:type="dxa"/>
          </w:tcPr>
          <w:p w14:paraId="661CC3BA" w14:textId="77777777" w:rsidR="00F450BE" w:rsidRDefault="00F450BE" w:rsidP="00B6707E">
            <w:pPr>
              <w:keepNext/>
              <w:keepLines/>
              <w:spacing w:after="0"/>
              <w:jc w:val="center"/>
              <w:rPr>
                <w:rFonts w:ascii="Arial" w:hAnsi="Arial"/>
                <w:sz w:val="18"/>
                <w:lang w:eastAsia="x-none"/>
              </w:rPr>
            </w:pPr>
            <w:r>
              <w:rPr>
                <w:rFonts w:ascii="Arial" w:hAnsi="Arial"/>
                <w:sz w:val="18"/>
                <w:lang w:eastAsia="x-none"/>
              </w:rPr>
              <w:t>16</w:t>
            </w:r>
          </w:p>
        </w:tc>
      </w:tr>
      <w:tr w:rsidR="00F450BE" w:rsidRPr="000C0827" w14:paraId="3A451536" w14:textId="77777777" w:rsidTr="00B6707E">
        <w:trPr>
          <w:jc w:val="center"/>
        </w:trPr>
        <w:tc>
          <w:tcPr>
            <w:tcW w:w="2667" w:type="dxa"/>
          </w:tcPr>
          <w:p w14:paraId="6AC733DB" w14:textId="77777777" w:rsidR="00F450BE" w:rsidRDefault="00F450BE" w:rsidP="00B6707E">
            <w:pPr>
              <w:keepNext/>
              <w:keepLines/>
              <w:spacing w:after="0"/>
              <w:jc w:val="center"/>
              <w:rPr>
                <w:rFonts w:ascii="Arial" w:hAnsi="Arial"/>
                <w:sz w:val="18"/>
                <w:lang w:eastAsia="x-none"/>
              </w:rPr>
            </w:pPr>
            <w:r>
              <w:rPr>
                <w:rFonts w:ascii="Arial" w:hAnsi="Arial"/>
                <w:bCs/>
                <w:sz w:val="18"/>
              </w:rPr>
              <w:t>30</w:t>
            </w:r>
            <w:r w:rsidRPr="00920960">
              <w:rPr>
                <w:rFonts w:ascii="Arial" w:hAnsi="Arial"/>
                <w:bCs/>
                <w:sz w:val="18"/>
                <w:u w:val="single"/>
              </w:rPr>
              <w:t>&lt;</w:t>
            </w:r>
            <w:r w:rsidRPr="00920960">
              <w:rPr>
                <w:rFonts w:ascii="Symbol" w:hAnsi="Symbol"/>
                <w:bCs/>
                <w:sz w:val="18"/>
              </w:rPr>
              <w:t>q</w:t>
            </w:r>
            <w:r>
              <w:rPr>
                <w:rFonts w:ascii="Arial" w:hAnsi="Arial"/>
                <w:bCs/>
                <w:sz w:val="18"/>
              </w:rPr>
              <w:t>&lt;60</w:t>
            </w:r>
          </w:p>
        </w:tc>
        <w:tc>
          <w:tcPr>
            <w:tcW w:w="1955" w:type="dxa"/>
          </w:tcPr>
          <w:p w14:paraId="771D4DF8" w14:textId="77777777" w:rsidR="00F450BE" w:rsidRDefault="00F450BE" w:rsidP="00B6707E">
            <w:pPr>
              <w:keepNext/>
              <w:keepLines/>
              <w:spacing w:after="0"/>
              <w:jc w:val="center"/>
              <w:rPr>
                <w:rFonts w:ascii="Arial" w:hAnsi="Arial"/>
                <w:sz w:val="18"/>
                <w:lang w:eastAsia="x-none"/>
              </w:rPr>
            </w:pPr>
            <w:r>
              <w:rPr>
                <w:rFonts w:ascii="Arial" w:hAnsi="Arial"/>
                <w:sz w:val="18"/>
                <w:lang w:eastAsia="x-none"/>
              </w:rPr>
              <w:t>15</w:t>
            </w:r>
          </w:p>
        </w:tc>
      </w:tr>
      <w:tr w:rsidR="00F450BE" w:rsidRPr="000C0827" w14:paraId="26F9CFDB" w14:textId="77777777" w:rsidTr="00B6707E">
        <w:trPr>
          <w:jc w:val="center"/>
        </w:trPr>
        <w:tc>
          <w:tcPr>
            <w:tcW w:w="2667" w:type="dxa"/>
          </w:tcPr>
          <w:p w14:paraId="074B84AC" w14:textId="77777777" w:rsidR="00F450BE" w:rsidRDefault="00F450BE" w:rsidP="00B6707E">
            <w:pPr>
              <w:keepNext/>
              <w:keepLines/>
              <w:spacing w:after="0"/>
              <w:jc w:val="center"/>
              <w:rPr>
                <w:rFonts w:ascii="Arial" w:hAnsi="Arial"/>
                <w:sz w:val="18"/>
                <w:lang w:eastAsia="x-none"/>
              </w:rPr>
            </w:pPr>
            <w:r>
              <w:rPr>
                <w:rFonts w:ascii="Arial" w:hAnsi="Arial"/>
                <w:bCs/>
                <w:sz w:val="18"/>
              </w:rPr>
              <w:t>60</w:t>
            </w:r>
            <w:r w:rsidRPr="00920960">
              <w:rPr>
                <w:rFonts w:ascii="Arial" w:hAnsi="Arial"/>
                <w:bCs/>
                <w:sz w:val="18"/>
                <w:u w:val="single"/>
              </w:rPr>
              <w:t>&lt;</w:t>
            </w:r>
            <w:r w:rsidRPr="00920960">
              <w:rPr>
                <w:rFonts w:ascii="Symbol" w:hAnsi="Symbol"/>
                <w:bCs/>
                <w:sz w:val="18"/>
              </w:rPr>
              <w:t>q</w:t>
            </w:r>
            <w:r>
              <w:rPr>
                <w:rFonts w:ascii="Arial" w:hAnsi="Arial"/>
                <w:bCs/>
                <w:sz w:val="18"/>
              </w:rPr>
              <w:t>&lt;90</w:t>
            </w:r>
          </w:p>
        </w:tc>
        <w:tc>
          <w:tcPr>
            <w:tcW w:w="1955" w:type="dxa"/>
          </w:tcPr>
          <w:p w14:paraId="772D7BF8" w14:textId="77777777" w:rsidR="00F450BE" w:rsidRDefault="00F450BE" w:rsidP="00B6707E">
            <w:pPr>
              <w:keepNext/>
              <w:keepLines/>
              <w:spacing w:after="0"/>
              <w:jc w:val="center"/>
              <w:rPr>
                <w:rFonts w:ascii="Arial" w:hAnsi="Arial"/>
                <w:sz w:val="18"/>
                <w:lang w:eastAsia="x-none"/>
              </w:rPr>
            </w:pPr>
            <w:r>
              <w:rPr>
                <w:rFonts w:ascii="Arial" w:hAnsi="Arial"/>
                <w:sz w:val="18"/>
                <w:lang w:eastAsia="x-none"/>
              </w:rPr>
              <w:t>15</w:t>
            </w:r>
          </w:p>
        </w:tc>
      </w:tr>
    </w:tbl>
    <w:p w14:paraId="12F2829C" w14:textId="77777777" w:rsidR="00FE443C" w:rsidRDefault="00FE443C" w:rsidP="00E60755"/>
    <w:p w14:paraId="02A35C91" w14:textId="01AE5C86" w:rsidR="00202294" w:rsidRDefault="00202294" w:rsidP="001A4848"/>
    <w:sectPr w:rsidR="002022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6C33" w14:textId="77777777" w:rsidR="00FA01F5" w:rsidRDefault="00FA01F5">
      <w:r>
        <w:separator/>
      </w:r>
    </w:p>
  </w:endnote>
  <w:endnote w:type="continuationSeparator" w:id="0">
    <w:p w14:paraId="0BC7FE5E" w14:textId="77777777" w:rsidR="00FA01F5" w:rsidRDefault="00FA01F5">
      <w:r>
        <w:continuationSeparator/>
      </w:r>
    </w:p>
  </w:endnote>
  <w:endnote w:type="continuationNotice" w:id="1">
    <w:p w14:paraId="55CF43F8" w14:textId="77777777" w:rsidR="00FA01F5" w:rsidRDefault="00FA0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56386" w14:textId="77777777" w:rsidR="00FA01F5" w:rsidRDefault="00FA01F5">
      <w:r>
        <w:separator/>
      </w:r>
    </w:p>
  </w:footnote>
  <w:footnote w:type="continuationSeparator" w:id="0">
    <w:p w14:paraId="3BF66A73" w14:textId="77777777" w:rsidR="00FA01F5" w:rsidRDefault="00FA01F5">
      <w:r>
        <w:continuationSeparator/>
      </w:r>
    </w:p>
  </w:footnote>
  <w:footnote w:type="continuationNotice" w:id="1">
    <w:p w14:paraId="01BAA7C8" w14:textId="77777777" w:rsidR="00FA01F5" w:rsidRDefault="00FA01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24171"/>
    <w:multiLevelType w:val="hybridMultilevel"/>
    <w:tmpl w:val="8A24270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2E3B78"/>
    <w:multiLevelType w:val="hybridMultilevel"/>
    <w:tmpl w:val="539054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86505B4"/>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8091B49"/>
    <w:multiLevelType w:val="hybridMultilevel"/>
    <w:tmpl w:val="FC8ABC2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3C171D"/>
    <w:multiLevelType w:val="hybridMultilevel"/>
    <w:tmpl w:val="8A485546"/>
    <w:lvl w:ilvl="0" w:tplc="A99C72F4">
      <w:numFmt w:val="bullet"/>
      <w:lvlText w:val="-"/>
      <w:lvlJc w:val="left"/>
      <w:pPr>
        <w:ind w:left="720" w:hanging="360"/>
      </w:pPr>
      <w:rPr>
        <w:rFonts w:ascii="Ericsson Hilda" w:eastAsiaTheme="minorHAns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A37C7A"/>
    <w:multiLevelType w:val="hybridMultilevel"/>
    <w:tmpl w:val="AAA60F86"/>
    <w:lvl w:ilvl="0" w:tplc="74C8A79C">
      <w:start w:val="1"/>
      <w:numFmt w:val="decimal"/>
      <w:lvlText w:val="%1."/>
      <w:lvlJc w:val="left"/>
      <w:pPr>
        <w:ind w:left="1605" w:hanging="124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8D204FB"/>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6E3ECD"/>
    <w:multiLevelType w:val="hybridMultilevel"/>
    <w:tmpl w:val="E302748A"/>
    <w:lvl w:ilvl="0" w:tplc="0BB0CBA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6"/>
  </w:num>
  <w:num w:numId="6" w16cid:durableId="1466200772">
    <w:abstractNumId w:val="8"/>
  </w:num>
  <w:num w:numId="7" w16cid:durableId="1547597328">
    <w:abstractNumId w:val="12"/>
  </w:num>
  <w:num w:numId="8" w16cid:durableId="1326083282">
    <w:abstractNumId w:val="11"/>
  </w:num>
  <w:num w:numId="9" w16cid:durableId="1867139115">
    <w:abstractNumId w:val="4"/>
  </w:num>
  <w:num w:numId="10" w16cid:durableId="173690567">
    <w:abstractNumId w:val="9"/>
  </w:num>
  <w:num w:numId="11" w16cid:durableId="1142965396">
    <w:abstractNumId w:val="3"/>
  </w:num>
  <w:num w:numId="12" w16cid:durableId="1901020282">
    <w:abstractNumId w:val="10"/>
  </w:num>
  <w:num w:numId="13" w16cid:durableId="138305851">
    <w:abstractNumId w:val="7"/>
  </w:num>
  <w:num w:numId="14" w16cid:durableId="1461725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4"/>
    <w:rsid w:val="00000378"/>
    <w:rsid w:val="0000153C"/>
    <w:rsid w:val="00001C42"/>
    <w:rsid w:val="000026D9"/>
    <w:rsid w:val="00002C7F"/>
    <w:rsid w:val="0000380E"/>
    <w:rsid w:val="0000388B"/>
    <w:rsid w:val="00003AE7"/>
    <w:rsid w:val="0000472E"/>
    <w:rsid w:val="00004842"/>
    <w:rsid w:val="000048AF"/>
    <w:rsid w:val="000048CF"/>
    <w:rsid w:val="00005319"/>
    <w:rsid w:val="00005C9F"/>
    <w:rsid w:val="00005CFC"/>
    <w:rsid w:val="0000681B"/>
    <w:rsid w:val="000070B3"/>
    <w:rsid w:val="000078C2"/>
    <w:rsid w:val="00007985"/>
    <w:rsid w:val="00007E3B"/>
    <w:rsid w:val="000100A1"/>
    <w:rsid w:val="000101F5"/>
    <w:rsid w:val="0001028D"/>
    <w:rsid w:val="00010C23"/>
    <w:rsid w:val="00010E79"/>
    <w:rsid w:val="000111B1"/>
    <w:rsid w:val="00011B76"/>
    <w:rsid w:val="00011C1E"/>
    <w:rsid w:val="000124DB"/>
    <w:rsid w:val="000133AA"/>
    <w:rsid w:val="00013DA7"/>
    <w:rsid w:val="00013FA5"/>
    <w:rsid w:val="00014515"/>
    <w:rsid w:val="000150D8"/>
    <w:rsid w:val="000154DE"/>
    <w:rsid w:val="000156D8"/>
    <w:rsid w:val="0001594C"/>
    <w:rsid w:val="00015EAD"/>
    <w:rsid w:val="000162A4"/>
    <w:rsid w:val="000165F8"/>
    <w:rsid w:val="000171D3"/>
    <w:rsid w:val="00017699"/>
    <w:rsid w:val="00017826"/>
    <w:rsid w:val="00020950"/>
    <w:rsid w:val="00021092"/>
    <w:rsid w:val="00021CFC"/>
    <w:rsid w:val="00022047"/>
    <w:rsid w:val="00022493"/>
    <w:rsid w:val="00022636"/>
    <w:rsid w:val="00022DE7"/>
    <w:rsid w:val="00023B6A"/>
    <w:rsid w:val="00023DAA"/>
    <w:rsid w:val="0002414A"/>
    <w:rsid w:val="00024565"/>
    <w:rsid w:val="00024B56"/>
    <w:rsid w:val="0002505A"/>
    <w:rsid w:val="00025BAC"/>
    <w:rsid w:val="00025D51"/>
    <w:rsid w:val="00026B71"/>
    <w:rsid w:val="00026C33"/>
    <w:rsid w:val="00026EFD"/>
    <w:rsid w:val="000270F6"/>
    <w:rsid w:val="00027295"/>
    <w:rsid w:val="00027297"/>
    <w:rsid w:val="000272BC"/>
    <w:rsid w:val="00030052"/>
    <w:rsid w:val="00030CE5"/>
    <w:rsid w:val="00031413"/>
    <w:rsid w:val="00031641"/>
    <w:rsid w:val="00032AE3"/>
    <w:rsid w:val="00032B3C"/>
    <w:rsid w:val="00032E2C"/>
    <w:rsid w:val="00033397"/>
    <w:rsid w:val="000333EA"/>
    <w:rsid w:val="00033B47"/>
    <w:rsid w:val="00033D40"/>
    <w:rsid w:val="00034244"/>
    <w:rsid w:val="00034DB1"/>
    <w:rsid w:val="00035193"/>
    <w:rsid w:val="0003527E"/>
    <w:rsid w:val="0003589C"/>
    <w:rsid w:val="00035C2F"/>
    <w:rsid w:val="000361B4"/>
    <w:rsid w:val="00036FE5"/>
    <w:rsid w:val="00037977"/>
    <w:rsid w:val="00040095"/>
    <w:rsid w:val="00040112"/>
    <w:rsid w:val="00041038"/>
    <w:rsid w:val="000419F2"/>
    <w:rsid w:val="000420F1"/>
    <w:rsid w:val="00042B76"/>
    <w:rsid w:val="0004372F"/>
    <w:rsid w:val="00044621"/>
    <w:rsid w:val="000451A9"/>
    <w:rsid w:val="000451D7"/>
    <w:rsid w:val="000454BA"/>
    <w:rsid w:val="00045721"/>
    <w:rsid w:val="00045FD1"/>
    <w:rsid w:val="00046385"/>
    <w:rsid w:val="00046D8E"/>
    <w:rsid w:val="0005016F"/>
    <w:rsid w:val="000505DB"/>
    <w:rsid w:val="00050B68"/>
    <w:rsid w:val="000511C6"/>
    <w:rsid w:val="00051834"/>
    <w:rsid w:val="00051A2E"/>
    <w:rsid w:val="00051AEC"/>
    <w:rsid w:val="00051B92"/>
    <w:rsid w:val="00051C08"/>
    <w:rsid w:val="00051D80"/>
    <w:rsid w:val="00053251"/>
    <w:rsid w:val="00053957"/>
    <w:rsid w:val="00053A84"/>
    <w:rsid w:val="00054013"/>
    <w:rsid w:val="000547C8"/>
    <w:rsid w:val="000549D2"/>
    <w:rsid w:val="00054A22"/>
    <w:rsid w:val="00054B91"/>
    <w:rsid w:val="00054F0F"/>
    <w:rsid w:val="000554A2"/>
    <w:rsid w:val="00055AF5"/>
    <w:rsid w:val="00055EDA"/>
    <w:rsid w:val="000560CC"/>
    <w:rsid w:val="0005752D"/>
    <w:rsid w:val="00057849"/>
    <w:rsid w:val="00057C4C"/>
    <w:rsid w:val="00061BF7"/>
    <w:rsid w:val="00062048"/>
    <w:rsid w:val="00062F52"/>
    <w:rsid w:val="00063A80"/>
    <w:rsid w:val="00063CC6"/>
    <w:rsid w:val="00064D96"/>
    <w:rsid w:val="000655A6"/>
    <w:rsid w:val="00065A9A"/>
    <w:rsid w:val="00065EE4"/>
    <w:rsid w:val="0006656A"/>
    <w:rsid w:val="00066792"/>
    <w:rsid w:val="0006726D"/>
    <w:rsid w:val="00067485"/>
    <w:rsid w:val="00067556"/>
    <w:rsid w:val="00067610"/>
    <w:rsid w:val="0006776A"/>
    <w:rsid w:val="00067941"/>
    <w:rsid w:val="00067CF1"/>
    <w:rsid w:val="00067F3E"/>
    <w:rsid w:val="000700FF"/>
    <w:rsid w:val="0007032E"/>
    <w:rsid w:val="00070795"/>
    <w:rsid w:val="00071A45"/>
    <w:rsid w:val="00072327"/>
    <w:rsid w:val="000723E9"/>
    <w:rsid w:val="00072776"/>
    <w:rsid w:val="0007343D"/>
    <w:rsid w:val="0007460A"/>
    <w:rsid w:val="000749A0"/>
    <w:rsid w:val="000762B9"/>
    <w:rsid w:val="00076BE0"/>
    <w:rsid w:val="0007720D"/>
    <w:rsid w:val="00077385"/>
    <w:rsid w:val="00080377"/>
    <w:rsid w:val="00080512"/>
    <w:rsid w:val="000806D9"/>
    <w:rsid w:val="00081153"/>
    <w:rsid w:val="00081444"/>
    <w:rsid w:val="000814AE"/>
    <w:rsid w:val="000815EA"/>
    <w:rsid w:val="000816BD"/>
    <w:rsid w:val="00081900"/>
    <w:rsid w:val="00081A92"/>
    <w:rsid w:val="00082643"/>
    <w:rsid w:val="00082F7D"/>
    <w:rsid w:val="00083BBD"/>
    <w:rsid w:val="00083EC7"/>
    <w:rsid w:val="0008423B"/>
    <w:rsid w:val="0008447F"/>
    <w:rsid w:val="00084DAF"/>
    <w:rsid w:val="0008535D"/>
    <w:rsid w:val="00085A6A"/>
    <w:rsid w:val="00086AED"/>
    <w:rsid w:val="000873ED"/>
    <w:rsid w:val="00087544"/>
    <w:rsid w:val="00087C84"/>
    <w:rsid w:val="0009000B"/>
    <w:rsid w:val="00090559"/>
    <w:rsid w:val="000905FE"/>
    <w:rsid w:val="00090DFB"/>
    <w:rsid w:val="00091282"/>
    <w:rsid w:val="000917B4"/>
    <w:rsid w:val="00091EA0"/>
    <w:rsid w:val="0009221F"/>
    <w:rsid w:val="00092500"/>
    <w:rsid w:val="00092CCC"/>
    <w:rsid w:val="00093207"/>
    <w:rsid w:val="00093571"/>
    <w:rsid w:val="00093640"/>
    <w:rsid w:val="00093EC4"/>
    <w:rsid w:val="000942F8"/>
    <w:rsid w:val="0009451E"/>
    <w:rsid w:val="000949D3"/>
    <w:rsid w:val="00094C0B"/>
    <w:rsid w:val="00094D53"/>
    <w:rsid w:val="00094D9B"/>
    <w:rsid w:val="0009525E"/>
    <w:rsid w:val="0009527F"/>
    <w:rsid w:val="0009555F"/>
    <w:rsid w:val="00095838"/>
    <w:rsid w:val="00095F88"/>
    <w:rsid w:val="00096009"/>
    <w:rsid w:val="0009648B"/>
    <w:rsid w:val="0009650D"/>
    <w:rsid w:val="0009680C"/>
    <w:rsid w:val="0009682D"/>
    <w:rsid w:val="00096DB5"/>
    <w:rsid w:val="0009738C"/>
    <w:rsid w:val="00097690"/>
    <w:rsid w:val="000A0055"/>
    <w:rsid w:val="000A047C"/>
    <w:rsid w:val="000A14BC"/>
    <w:rsid w:val="000A2DC7"/>
    <w:rsid w:val="000A34EA"/>
    <w:rsid w:val="000A34FD"/>
    <w:rsid w:val="000A44FA"/>
    <w:rsid w:val="000A4521"/>
    <w:rsid w:val="000A4C3D"/>
    <w:rsid w:val="000A4C4E"/>
    <w:rsid w:val="000A4D34"/>
    <w:rsid w:val="000A531B"/>
    <w:rsid w:val="000A5C10"/>
    <w:rsid w:val="000A612E"/>
    <w:rsid w:val="000A75F3"/>
    <w:rsid w:val="000B03CF"/>
    <w:rsid w:val="000B0BE1"/>
    <w:rsid w:val="000B0CA1"/>
    <w:rsid w:val="000B1464"/>
    <w:rsid w:val="000B177F"/>
    <w:rsid w:val="000B180F"/>
    <w:rsid w:val="000B1B0A"/>
    <w:rsid w:val="000B2336"/>
    <w:rsid w:val="000B276C"/>
    <w:rsid w:val="000B2A5C"/>
    <w:rsid w:val="000B3728"/>
    <w:rsid w:val="000B3BA6"/>
    <w:rsid w:val="000B429F"/>
    <w:rsid w:val="000B69FF"/>
    <w:rsid w:val="000B6A12"/>
    <w:rsid w:val="000B6AC3"/>
    <w:rsid w:val="000B6C4C"/>
    <w:rsid w:val="000B7377"/>
    <w:rsid w:val="000B73AC"/>
    <w:rsid w:val="000B76B8"/>
    <w:rsid w:val="000C00F7"/>
    <w:rsid w:val="000C0264"/>
    <w:rsid w:val="000C2177"/>
    <w:rsid w:val="000C3108"/>
    <w:rsid w:val="000C352A"/>
    <w:rsid w:val="000C3ED9"/>
    <w:rsid w:val="000C4014"/>
    <w:rsid w:val="000C416D"/>
    <w:rsid w:val="000C42FF"/>
    <w:rsid w:val="000C4956"/>
    <w:rsid w:val="000C49E6"/>
    <w:rsid w:val="000C4CA2"/>
    <w:rsid w:val="000C4D71"/>
    <w:rsid w:val="000C4FEA"/>
    <w:rsid w:val="000C536F"/>
    <w:rsid w:val="000C5A71"/>
    <w:rsid w:val="000C6FBE"/>
    <w:rsid w:val="000C7006"/>
    <w:rsid w:val="000C72AE"/>
    <w:rsid w:val="000C72F7"/>
    <w:rsid w:val="000C79D1"/>
    <w:rsid w:val="000C7B2A"/>
    <w:rsid w:val="000C7BD9"/>
    <w:rsid w:val="000D03FC"/>
    <w:rsid w:val="000D0844"/>
    <w:rsid w:val="000D175F"/>
    <w:rsid w:val="000D17E5"/>
    <w:rsid w:val="000D1890"/>
    <w:rsid w:val="000D2457"/>
    <w:rsid w:val="000D2E6E"/>
    <w:rsid w:val="000D317B"/>
    <w:rsid w:val="000D3655"/>
    <w:rsid w:val="000D3677"/>
    <w:rsid w:val="000D3C11"/>
    <w:rsid w:val="000D43D0"/>
    <w:rsid w:val="000D58AB"/>
    <w:rsid w:val="000D59CF"/>
    <w:rsid w:val="000D5A88"/>
    <w:rsid w:val="000D5F17"/>
    <w:rsid w:val="000D60F8"/>
    <w:rsid w:val="000D696C"/>
    <w:rsid w:val="000D7337"/>
    <w:rsid w:val="000E02E4"/>
    <w:rsid w:val="000E089A"/>
    <w:rsid w:val="000E0AB1"/>
    <w:rsid w:val="000E0FB5"/>
    <w:rsid w:val="000E111A"/>
    <w:rsid w:val="000E15BC"/>
    <w:rsid w:val="000E19FD"/>
    <w:rsid w:val="000E1D9E"/>
    <w:rsid w:val="000E1DEA"/>
    <w:rsid w:val="000E2023"/>
    <w:rsid w:val="000E220F"/>
    <w:rsid w:val="000E246B"/>
    <w:rsid w:val="000E3948"/>
    <w:rsid w:val="000E3DB0"/>
    <w:rsid w:val="000E4CB4"/>
    <w:rsid w:val="000E4F7F"/>
    <w:rsid w:val="000E56D2"/>
    <w:rsid w:val="000E5B9B"/>
    <w:rsid w:val="000E6269"/>
    <w:rsid w:val="000E632F"/>
    <w:rsid w:val="000E6820"/>
    <w:rsid w:val="000E6AF7"/>
    <w:rsid w:val="000E769B"/>
    <w:rsid w:val="000E792F"/>
    <w:rsid w:val="000E7C9E"/>
    <w:rsid w:val="000F0022"/>
    <w:rsid w:val="000F0805"/>
    <w:rsid w:val="000F1A7E"/>
    <w:rsid w:val="000F1B9F"/>
    <w:rsid w:val="000F1BB6"/>
    <w:rsid w:val="000F1F3A"/>
    <w:rsid w:val="000F2039"/>
    <w:rsid w:val="000F2106"/>
    <w:rsid w:val="000F318B"/>
    <w:rsid w:val="000F3912"/>
    <w:rsid w:val="000F3D07"/>
    <w:rsid w:val="000F46AC"/>
    <w:rsid w:val="000F5116"/>
    <w:rsid w:val="000F5635"/>
    <w:rsid w:val="000F5C07"/>
    <w:rsid w:val="000F5E53"/>
    <w:rsid w:val="000F6590"/>
    <w:rsid w:val="000F6CE3"/>
    <w:rsid w:val="00100230"/>
    <w:rsid w:val="001008C3"/>
    <w:rsid w:val="00100990"/>
    <w:rsid w:val="00100AA1"/>
    <w:rsid w:val="00100AEC"/>
    <w:rsid w:val="00100C16"/>
    <w:rsid w:val="00100CB5"/>
    <w:rsid w:val="001019AC"/>
    <w:rsid w:val="00101A7D"/>
    <w:rsid w:val="00101D52"/>
    <w:rsid w:val="00101E02"/>
    <w:rsid w:val="00102277"/>
    <w:rsid w:val="00102480"/>
    <w:rsid w:val="0010285D"/>
    <w:rsid w:val="0010298D"/>
    <w:rsid w:val="00102C1F"/>
    <w:rsid w:val="00103A75"/>
    <w:rsid w:val="00103E90"/>
    <w:rsid w:val="0010402C"/>
    <w:rsid w:val="0010403A"/>
    <w:rsid w:val="00104208"/>
    <w:rsid w:val="00104440"/>
    <w:rsid w:val="00104457"/>
    <w:rsid w:val="00104D80"/>
    <w:rsid w:val="001062E0"/>
    <w:rsid w:val="00106592"/>
    <w:rsid w:val="00106773"/>
    <w:rsid w:val="00106F91"/>
    <w:rsid w:val="00107CE1"/>
    <w:rsid w:val="00110272"/>
    <w:rsid w:val="00110656"/>
    <w:rsid w:val="00110A62"/>
    <w:rsid w:val="0011111F"/>
    <w:rsid w:val="00111929"/>
    <w:rsid w:val="00111A7D"/>
    <w:rsid w:val="00111D34"/>
    <w:rsid w:val="001122A1"/>
    <w:rsid w:val="001138CB"/>
    <w:rsid w:val="00113BBE"/>
    <w:rsid w:val="00114219"/>
    <w:rsid w:val="0011462E"/>
    <w:rsid w:val="0011469A"/>
    <w:rsid w:val="001161FC"/>
    <w:rsid w:val="00116A00"/>
    <w:rsid w:val="00116B28"/>
    <w:rsid w:val="00117A59"/>
    <w:rsid w:val="00117A98"/>
    <w:rsid w:val="00117C6F"/>
    <w:rsid w:val="00117E8C"/>
    <w:rsid w:val="00120422"/>
    <w:rsid w:val="0012066F"/>
    <w:rsid w:val="00120A8F"/>
    <w:rsid w:val="00120C16"/>
    <w:rsid w:val="00120D33"/>
    <w:rsid w:val="001214DA"/>
    <w:rsid w:val="0012187E"/>
    <w:rsid w:val="00121C0C"/>
    <w:rsid w:val="0012200A"/>
    <w:rsid w:val="00122315"/>
    <w:rsid w:val="00122AB2"/>
    <w:rsid w:val="00122EFE"/>
    <w:rsid w:val="00123571"/>
    <w:rsid w:val="00123B6A"/>
    <w:rsid w:val="001248B0"/>
    <w:rsid w:val="00124AB2"/>
    <w:rsid w:val="00124C31"/>
    <w:rsid w:val="001255B2"/>
    <w:rsid w:val="00125A8C"/>
    <w:rsid w:val="00126425"/>
    <w:rsid w:val="001265B9"/>
    <w:rsid w:val="00126DD3"/>
    <w:rsid w:val="00126E4D"/>
    <w:rsid w:val="00130251"/>
    <w:rsid w:val="00130292"/>
    <w:rsid w:val="00131128"/>
    <w:rsid w:val="001318F6"/>
    <w:rsid w:val="001319C7"/>
    <w:rsid w:val="00131C98"/>
    <w:rsid w:val="0013326D"/>
    <w:rsid w:val="00133409"/>
    <w:rsid w:val="0013533B"/>
    <w:rsid w:val="00135549"/>
    <w:rsid w:val="00135639"/>
    <w:rsid w:val="00136724"/>
    <w:rsid w:val="001367AE"/>
    <w:rsid w:val="001372EE"/>
    <w:rsid w:val="00137D5A"/>
    <w:rsid w:val="00137E8F"/>
    <w:rsid w:val="00140472"/>
    <w:rsid w:val="001406B0"/>
    <w:rsid w:val="00140DA9"/>
    <w:rsid w:val="00140EAC"/>
    <w:rsid w:val="001415DA"/>
    <w:rsid w:val="00141ECA"/>
    <w:rsid w:val="0014211A"/>
    <w:rsid w:val="001427DF"/>
    <w:rsid w:val="00142893"/>
    <w:rsid w:val="00142CC2"/>
    <w:rsid w:val="001433E8"/>
    <w:rsid w:val="00143E38"/>
    <w:rsid w:val="00143E9F"/>
    <w:rsid w:val="00143EB6"/>
    <w:rsid w:val="0014493F"/>
    <w:rsid w:val="00145502"/>
    <w:rsid w:val="00145516"/>
    <w:rsid w:val="00145A3D"/>
    <w:rsid w:val="00145A7F"/>
    <w:rsid w:val="00145C28"/>
    <w:rsid w:val="00145EB2"/>
    <w:rsid w:val="0014625F"/>
    <w:rsid w:val="001469AB"/>
    <w:rsid w:val="00146D78"/>
    <w:rsid w:val="00146FA4"/>
    <w:rsid w:val="00147688"/>
    <w:rsid w:val="00147A18"/>
    <w:rsid w:val="00147AFE"/>
    <w:rsid w:val="00147B05"/>
    <w:rsid w:val="00150563"/>
    <w:rsid w:val="00150681"/>
    <w:rsid w:val="00150EF1"/>
    <w:rsid w:val="0015231F"/>
    <w:rsid w:val="00152523"/>
    <w:rsid w:val="00152691"/>
    <w:rsid w:val="001526AF"/>
    <w:rsid w:val="00153230"/>
    <w:rsid w:val="0015344E"/>
    <w:rsid w:val="001539B8"/>
    <w:rsid w:val="001545C7"/>
    <w:rsid w:val="00154AE5"/>
    <w:rsid w:val="00155B44"/>
    <w:rsid w:val="00156DFF"/>
    <w:rsid w:val="001578B5"/>
    <w:rsid w:val="00157C59"/>
    <w:rsid w:val="001605CC"/>
    <w:rsid w:val="00160793"/>
    <w:rsid w:val="001614DB"/>
    <w:rsid w:val="00162A7B"/>
    <w:rsid w:val="0016314E"/>
    <w:rsid w:val="00163C16"/>
    <w:rsid w:val="00164138"/>
    <w:rsid w:val="001644F6"/>
    <w:rsid w:val="00164D8E"/>
    <w:rsid w:val="0016515B"/>
    <w:rsid w:val="00165509"/>
    <w:rsid w:val="00165792"/>
    <w:rsid w:val="00166361"/>
    <w:rsid w:val="00166755"/>
    <w:rsid w:val="001675CB"/>
    <w:rsid w:val="00167B8B"/>
    <w:rsid w:val="00170386"/>
    <w:rsid w:val="0017079D"/>
    <w:rsid w:val="00171363"/>
    <w:rsid w:val="00171AFF"/>
    <w:rsid w:val="00171C6F"/>
    <w:rsid w:val="001722CA"/>
    <w:rsid w:val="00172466"/>
    <w:rsid w:val="00172961"/>
    <w:rsid w:val="00172C17"/>
    <w:rsid w:val="00172E7A"/>
    <w:rsid w:val="00172ED0"/>
    <w:rsid w:val="001742FA"/>
    <w:rsid w:val="001745F8"/>
    <w:rsid w:val="00174AAE"/>
    <w:rsid w:val="00174FF6"/>
    <w:rsid w:val="00175A2A"/>
    <w:rsid w:val="0017645E"/>
    <w:rsid w:val="00176C71"/>
    <w:rsid w:val="00177A27"/>
    <w:rsid w:val="00177EE6"/>
    <w:rsid w:val="00177FE1"/>
    <w:rsid w:val="001807C0"/>
    <w:rsid w:val="00181AE5"/>
    <w:rsid w:val="00181B7E"/>
    <w:rsid w:val="001829B7"/>
    <w:rsid w:val="00182BFE"/>
    <w:rsid w:val="00183585"/>
    <w:rsid w:val="0018396C"/>
    <w:rsid w:val="00183D8C"/>
    <w:rsid w:val="00183E0D"/>
    <w:rsid w:val="0018435B"/>
    <w:rsid w:val="00184724"/>
    <w:rsid w:val="00184E21"/>
    <w:rsid w:val="001862BC"/>
    <w:rsid w:val="00186809"/>
    <w:rsid w:val="00186BAF"/>
    <w:rsid w:val="00186BB8"/>
    <w:rsid w:val="0018778A"/>
    <w:rsid w:val="001879DE"/>
    <w:rsid w:val="00187E4A"/>
    <w:rsid w:val="001904C2"/>
    <w:rsid w:val="00191E6B"/>
    <w:rsid w:val="00192111"/>
    <w:rsid w:val="00192E42"/>
    <w:rsid w:val="001932B5"/>
    <w:rsid w:val="00193663"/>
    <w:rsid w:val="00193F75"/>
    <w:rsid w:val="001948C2"/>
    <w:rsid w:val="0019506C"/>
    <w:rsid w:val="00195691"/>
    <w:rsid w:val="00196273"/>
    <w:rsid w:val="001965B5"/>
    <w:rsid w:val="00196AF1"/>
    <w:rsid w:val="00196F88"/>
    <w:rsid w:val="0019732A"/>
    <w:rsid w:val="0019786D"/>
    <w:rsid w:val="00197A69"/>
    <w:rsid w:val="001A03CA"/>
    <w:rsid w:val="001A071B"/>
    <w:rsid w:val="001A091C"/>
    <w:rsid w:val="001A1AA4"/>
    <w:rsid w:val="001A1FCC"/>
    <w:rsid w:val="001A210F"/>
    <w:rsid w:val="001A21EE"/>
    <w:rsid w:val="001A3265"/>
    <w:rsid w:val="001A35F2"/>
    <w:rsid w:val="001A3CB1"/>
    <w:rsid w:val="001A440E"/>
    <w:rsid w:val="001A4848"/>
    <w:rsid w:val="001A4AAE"/>
    <w:rsid w:val="001A5E09"/>
    <w:rsid w:val="001A65C7"/>
    <w:rsid w:val="001A6E6E"/>
    <w:rsid w:val="001B0497"/>
    <w:rsid w:val="001B0573"/>
    <w:rsid w:val="001B0597"/>
    <w:rsid w:val="001B0C22"/>
    <w:rsid w:val="001B0C52"/>
    <w:rsid w:val="001B0F28"/>
    <w:rsid w:val="001B1190"/>
    <w:rsid w:val="001B1EFF"/>
    <w:rsid w:val="001B225D"/>
    <w:rsid w:val="001B2509"/>
    <w:rsid w:val="001B28F8"/>
    <w:rsid w:val="001B2A3F"/>
    <w:rsid w:val="001B2A95"/>
    <w:rsid w:val="001B2C21"/>
    <w:rsid w:val="001B3292"/>
    <w:rsid w:val="001B3687"/>
    <w:rsid w:val="001B3783"/>
    <w:rsid w:val="001B3905"/>
    <w:rsid w:val="001B3BB5"/>
    <w:rsid w:val="001B4D71"/>
    <w:rsid w:val="001B5183"/>
    <w:rsid w:val="001B56D1"/>
    <w:rsid w:val="001B6B58"/>
    <w:rsid w:val="001B7211"/>
    <w:rsid w:val="001B7D29"/>
    <w:rsid w:val="001B7F6B"/>
    <w:rsid w:val="001C038B"/>
    <w:rsid w:val="001C0CFC"/>
    <w:rsid w:val="001C0D24"/>
    <w:rsid w:val="001C0D48"/>
    <w:rsid w:val="001C114D"/>
    <w:rsid w:val="001C117D"/>
    <w:rsid w:val="001C11D0"/>
    <w:rsid w:val="001C135B"/>
    <w:rsid w:val="001C14E7"/>
    <w:rsid w:val="001C159D"/>
    <w:rsid w:val="001C18C8"/>
    <w:rsid w:val="001C1D63"/>
    <w:rsid w:val="001C1DF4"/>
    <w:rsid w:val="001C2919"/>
    <w:rsid w:val="001C2BB8"/>
    <w:rsid w:val="001C2C33"/>
    <w:rsid w:val="001C31F2"/>
    <w:rsid w:val="001C33F2"/>
    <w:rsid w:val="001C3869"/>
    <w:rsid w:val="001C3F70"/>
    <w:rsid w:val="001C3FCD"/>
    <w:rsid w:val="001C4601"/>
    <w:rsid w:val="001C48F5"/>
    <w:rsid w:val="001C4C74"/>
    <w:rsid w:val="001C5284"/>
    <w:rsid w:val="001C596B"/>
    <w:rsid w:val="001C5D60"/>
    <w:rsid w:val="001C5DD8"/>
    <w:rsid w:val="001C60B9"/>
    <w:rsid w:val="001C6C3B"/>
    <w:rsid w:val="001C721F"/>
    <w:rsid w:val="001C7469"/>
    <w:rsid w:val="001C796A"/>
    <w:rsid w:val="001C7D27"/>
    <w:rsid w:val="001C7D7A"/>
    <w:rsid w:val="001D02C2"/>
    <w:rsid w:val="001D04DA"/>
    <w:rsid w:val="001D0744"/>
    <w:rsid w:val="001D0DCF"/>
    <w:rsid w:val="001D0F5F"/>
    <w:rsid w:val="001D1312"/>
    <w:rsid w:val="001D1841"/>
    <w:rsid w:val="001D2A1B"/>
    <w:rsid w:val="001D2BE2"/>
    <w:rsid w:val="001D2F49"/>
    <w:rsid w:val="001D4EBA"/>
    <w:rsid w:val="001D515F"/>
    <w:rsid w:val="001D51D5"/>
    <w:rsid w:val="001D53F1"/>
    <w:rsid w:val="001D5EBF"/>
    <w:rsid w:val="001D61EA"/>
    <w:rsid w:val="001D65D6"/>
    <w:rsid w:val="001E04A5"/>
    <w:rsid w:val="001E0753"/>
    <w:rsid w:val="001E0B49"/>
    <w:rsid w:val="001E0E21"/>
    <w:rsid w:val="001E1860"/>
    <w:rsid w:val="001E1D47"/>
    <w:rsid w:val="001E2042"/>
    <w:rsid w:val="001E311C"/>
    <w:rsid w:val="001E3136"/>
    <w:rsid w:val="001E327D"/>
    <w:rsid w:val="001E332E"/>
    <w:rsid w:val="001E3410"/>
    <w:rsid w:val="001E3819"/>
    <w:rsid w:val="001E43CE"/>
    <w:rsid w:val="001E495E"/>
    <w:rsid w:val="001E62AA"/>
    <w:rsid w:val="001E764B"/>
    <w:rsid w:val="001E7813"/>
    <w:rsid w:val="001E78AA"/>
    <w:rsid w:val="001E792D"/>
    <w:rsid w:val="001E7A99"/>
    <w:rsid w:val="001E7C52"/>
    <w:rsid w:val="001F0820"/>
    <w:rsid w:val="001F14A6"/>
    <w:rsid w:val="001F168B"/>
    <w:rsid w:val="001F199D"/>
    <w:rsid w:val="001F1E58"/>
    <w:rsid w:val="001F1F6E"/>
    <w:rsid w:val="001F21AF"/>
    <w:rsid w:val="001F23B1"/>
    <w:rsid w:val="001F26C0"/>
    <w:rsid w:val="001F2937"/>
    <w:rsid w:val="001F2C62"/>
    <w:rsid w:val="001F2F0B"/>
    <w:rsid w:val="001F33FD"/>
    <w:rsid w:val="001F34F9"/>
    <w:rsid w:val="001F3875"/>
    <w:rsid w:val="001F3EFC"/>
    <w:rsid w:val="001F4472"/>
    <w:rsid w:val="001F4500"/>
    <w:rsid w:val="001F46C8"/>
    <w:rsid w:val="001F4DC1"/>
    <w:rsid w:val="001F4FD3"/>
    <w:rsid w:val="001F4FD9"/>
    <w:rsid w:val="001F57B3"/>
    <w:rsid w:val="001F5B43"/>
    <w:rsid w:val="001F60C5"/>
    <w:rsid w:val="001F6CEE"/>
    <w:rsid w:val="001F6D54"/>
    <w:rsid w:val="001F6E25"/>
    <w:rsid w:val="001F6F1F"/>
    <w:rsid w:val="001F71E2"/>
    <w:rsid w:val="001F7C67"/>
    <w:rsid w:val="001F7D7E"/>
    <w:rsid w:val="0020008A"/>
    <w:rsid w:val="0020090A"/>
    <w:rsid w:val="00200B72"/>
    <w:rsid w:val="00200E09"/>
    <w:rsid w:val="00201307"/>
    <w:rsid w:val="00201804"/>
    <w:rsid w:val="00202294"/>
    <w:rsid w:val="0020271D"/>
    <w:rsid w:val="00202A4D"/>
    <w:rsid w:val="002031E7"/>
    <w:rsid w:val="0020330F"/>
    <w:rsid w:val="00203DA1"/>
    <w:rsid w:val="00204C6A"/>
    <w:rsid w:val="002050F7"/>
    <w:rsid w:val="00205332"/>
    <w:rsid w:val="002056BC"/>
    <w:rsid w:val="00205CC0"/>
    <w:rsid w:val="00205EB6"/>
    <w:rsid w:val="002060DC"/>
    <w:rsid w:val="0020662E"/>
    <w:rsid w:val="00206A19"/>
    <w:rsid w:val="00206D59"/>
    <w:rsid w:val="00206E47"/>
    <w:rsid w:val="00207F91"/>
    <w:rsid w:val="00210539"/>
    <w:rsid w:val="00210CFC"/>
    <w:rsid w:val="00211D68"/>
    <w:rsid w:val="00212437"/>
    <w:rsid w:val="0021246E"/>
    <w:rsid w:val="002129FE"/>
    <w:rsid w:val="00212B74"/>
    <w:rsid w:val="002137A6"/>
    <w:rsid w:val="002139DF"/>
    <w:rsid w:val="00213EB3"/>
    <w:rsid w:val="00214458"/>
    <w:rsid w:val="00214C9B"/>
    <w:rsid w:val="002150C8"/>
    <w:rsid w:val="00215218"/>
    <w:rsid w:val="00215337"/>
    <w:rsid w:val="00215E53"/>
    <w:rsid w:val="00216AF1"/>
    <w:rsid w:val="0021732A"/>
    <w:rsid w:val="00217583"/>
    <w:rsid w:val="00217632"/>
    <w:rsid w:val="0021784F"/>
    <w:rsid w:val="002178EB"/>
    <w:rsid w:val="002204D0"/>
    <w:rsid w:val="00221A4E"/>
    <w:rsid w:val="00222908"/>
    <w:rsid w:val="00222925"/>
    <w:rsid w:val="00222AC6"/>
    <w:rsid w:val="002234B2"/>
    <w:rsid w:val="002245DE"/>
    <w:rsid w:val="00224877"/>
    <w:rsid w:val="00224E4C"/>
    <w:rsid w:val="00225119"/>
    <w:rsid w:val="0022639B"/>
    <w:rsid w:val="00226FAD"/>
    <w:rsid w:val="00227504"/>
    <w:rsid w:val="0022794F"/>
    <w:rsid w:val="00230328"/>
    <w:rsid w:val="0023060F"/>
    <w:rsid w:val="00230DE3"/>
    <w:rsid w:val="0023138C"/>
    <w:rsid w:val="0023140A"/>
    <w:rsid w:val="00231D4A"/>
    <w:rsid w:val="00231DE5"/>
    <w:rsid w:val="002324F0"/>
    <w:rsid w:val="0023254C"/>
    <w:rsid w:val="00232DE0"/>
    <w:rsid w:val="002347A2"/>
    <w:rsid w:val="00234B19"/>
    <w:rsid w:val="00234FD4"/>
    <w:rsid w:val="002352FC"/>
    <w:rsid w:val="002355F5"/>
    <w:rsid w:val="00236756"/>
    <w:rsid w:val="00236856"/>
    <w:rsid w:val="002378A5"/>
    <w:rsid w:val="002379B4"/>
    <w:rsid w:val="00237A03"/>
    <w:rsid w:val="00237FC7"/>
    <w:rsid w:val="00240D72"/>
    <w:rsid w:val="00240E98"/>
    <w:rsid w:val="00241D8F"/>
    <w:rsid w:val="00242093"/>
    <w:rsid w:val="00242271"/>
    <w:rsid w:val="002431A2"/>
    <w:rsid w:val="002431F3"/>
    <w:rsid w:val="00243290"/>
    <w:rsid w:val="0024339B"/>
    <w:rsid w:val="00243845"/>
    <w:rsid w:val="0024413F"/>
    <w:rsid w:val="0024425C"/>
    <w:rsid w:val="00244B6E"/>
    <w:rsid w:val="002451B9"/>
    <w:rsid w:val="0024543E"/>
    <w:rsid w:val="002466AF"/>
    <w:rsid w:val="00246A0D"/>
    <w:rsid w:val="00246AAF"/>
    <w:rsid w:val="00247B37"/>
    <w:rsid w:val="00247EA9"/>
    <w:rsid w:val="00250189"/>
    <w:rsid w:val="0025077B"/>
    <w:rsid w:val="00250DBC"/>
    <w:rsid w:val="00251E17"/>
    <w:rsid w:val="00252141"/>
    <w:rsid w:val="0025283C"/>
    <w:rsid w:val="0025297E"/>
    <w:rsid w:val="00253CB6"/>
    <w:rsid w:val="00253DE0"/>
    <w:rsid w:val="0025448D"/>
    <w:rsid w:val="002552A0"/>
    <w:rsid w:val="00255510"/>
    <w:rsid w:val="002556D0"/>
    <w:rsid w:val="002557D7"/>
    <w:rsid w:val="00255D77"/>
    <w:rsid w:val="00256020"/>
    <w:rsid w:val="002569D5"/>
    <w:rsid w:val="00256B65"/>
    <w:rsid w:val="00256F55"/>
    <w:rsid w:val="00257395"/>
    <w:rsid w:val="002578FA"/>
    <w:rsid w:val="002579E0"/>
    <w:rsid w:val="00257BA2"/>
    <w:rsid w:val="00257D23"/>
    <w:rsid w:val="002600C5"/>
    <w:rsid w:val="002610F3"/>
    <w:rsid w:val="002611B1"/>
    <w:rsid w:val="00261D42"/>
    <w:rsid w:val="00261EA2"/>
    <w:rsid w:val="00262C0B"/>
    <w:rsid w:val="00262FF7"/>
    <w:rsid w:val="002643D5"/>
    <w:rsid w:val="00265BC6"/>
    <w:rsid w:val="0026602F"/>
    <w:rsid w:val="00266075"/>
    <w:rsid w:val="0026624F"/>
    <w:rsid w:val="002672C8"/>
    <w:rsid w:val="00267766"/>
    <w:rsid w:val="00270517"/>
    <w:rsid w:val="00270FF6"/>
    <w:rsid w:val="002710AE"/>
    <w:rsid w:val="00271A75"/>
    <w:rsid w:val="002722E9"/>
    <w:rsid w:val="00272464"/>
    <w:rsid w:val="00272ECC"/>
    <w:rsid w:val="00273269"/>
    <w:rsid w:val="00273640"/>
    <w:rsid w:val="00273DF9"/>
    <w:rsid w:val="0027423D"/>
    <w:rsid w:val="0027429B"/>
    <w:rsid w:val="0027459A"/>
    <w:rsid w:val="002745C1"/>
    <w:rsid w:val="00275AEE"/>
    <w:rsid w:val="00275C98"/>
    <w:rsid w:val="00276870"/>
    <w:rsid w:val="0027738D"/>
    <w:rsid w:val="002773A9"/>
    <w:rsid w:val="0027787D"/>
    <w:rsid w:val="00277B19"/>
    <w:rsid w:val="00277CDE"/>
    <w:rsid w:val="00280CDB"/>
    <w:rsid w:val="00281AD6"/>
    <w:rsid w:val="00281CEE"/>
    <w:rsid w:val="00282C4A"/>
    <w:rsid w:val="00282F49"/>
    <w:rsid w:val="0028353D"/>
    <w:rsid w:val="002847DE"/>
    <w:rsid w:val="0028515F"/>
    <w:rsid w:val="00285AB6"/>
    <w:rsid w:val="002864F7"/>
    <w:rsid w:val="00286691"/>
    <w:rsid w:val="002868B0"/>
    <w:rsid w:val="00286BD3"/>
    <w:rsid w:val="002878FA"/>
    <w:rsid w:val="00287992"/>
    <w:rsid w:val="00287BD3"/>
    <w:rsid w:val="0029002A"/>
    <w:rsid w:val="00290785"/>
    <w:rsid w:val="00291162"/>
    <w:rsid w:val="00291BD1"/>
    <w:rsid w:val="00291D2E"/>
    <w:rsid w:val="00292140"/>
    <w:rsid w:val="002922A5"/>
    <w:rsid w:val="00292975"/>
    <w:rsid w:val="00292A08"/>
    <w:rsid w:val="00292D6C"/>
    <w:rsid w:val="00293351"/>
    <w:rsid w:val="0029398D"/>
    <w:rsid w:val="00294174"/>
    <w:rsid w:val="00294585"/>
    <w:rsid w:val="002945B3"/>
    <w:rsid w:val="00294E2B"/>
    <w:rsid w:val="00294EEB"/>
    <w:rsid w:val="00294F62"/>
    <w:rsid w:val="00295117"/>
    <w:rsid w:val="0029516F"/>
    <w:rsid w:val="0029542E"/>
    <w:rsid w:val="002954D8"/>
    <w:rsid w:val="00295A06"/>
    <w:rsid w:val="00295C2D"/>
    <w:rsid w:val="0029611A"/>
    <w:rsid w:val="00296A51"/>
    <w:rsid w:val="00297850"/>
    <w:rsid w:val="002979FB"/>
    <w:rsid w:val="00297BA7"/>
    <w:rsid w:val="002A02BD"/>
    <w:rsid w:val="002A0691"/>
    <w:rsid w:val="002A0978"/>
    <w:rsid w:val="002A0C8D"/>
    <w:rsid w:val="002A2093"/>
    <w:rsid w:val="002A234F"/>
    <w:rsid w:val="002A2F60"/>
    <w:rsid w:val="002A371B"/>
    <w:rsid w:val="002A3A5A"/>
    <w:rsid w:val="002A40DF"/>
    <w:rsid w:val="002A4521"/>
    <w:rsid w:val="002A4BFC"/>
    <w:rsid w:val="002A4E4A"/>
    <w:rsid w:val="002A511A"/>
    <w:rsid w:val="002A58FC"/>
    <w:rsid w:val="002A5C50"/>
    <w:rsid w:val="002A682D"/>
    <w:rsid w:val="002A69B2"/>
    <w:rsid w:val="002A6BC6"/>
    <w:rsid w:val="002A77EA"/>
    <w:rsid w:val="002A782D"/>
    <w:rsid w:val="002A7A6B"/>
    <w:rsid w:val="002B067D"/>
    <w:rsid w:val="002B0AA9"/>
    <w:rsid w:val="002B0B48"/>
    <w:rsid w:val="002B1752"/>
    <w:rsid w:val="002B1A14"/>
    <w:rsid w:val="002B1C9B"/>
    <w:rsid w:val="002B269F"/>
    <w:rsid w:val="002B2BE9"/>
    <w:rsid w:val="002B2C54"/>
    <w:rsid w:val="002B2E60"/>
    <w:rsid w:val="002B2EE7"/>
    <w:rsid w:val="002B31EB"/>
    <w:rsid w:val="002B361B"/>
    <w:rsid w:val="002B3629"/>
    <w:rsid w:val="002B3906"/>
    <w:rsid w:val="002B3ACE"/>
    <w:rsid w:val="002B4A2F"/>
    <w:rsid w:val="002B4DC6"/>
    <w:rsid w:val="002B4E06"/>
    <w:rsid w:val="002B4F27"/>
    <w:rsid w:val="002B55B6"/>
    <w:rsid w:val="002B55CD"/>
    <w:rsid w:val="002B5D5F"/>
    <w:rsid w:val="002B68F6"/>
    <w:rsid w:val="002B6A54"/>
    <w:rsid w:val="002B6F4F"/>
    <w:rsid w:val="002B703C"/>
    <w:rsid w:val="002B748E"/>
    <w:rsid w:val="002B7D8C"/>
    <w:rsid w:val="002C0840"/>
    <w:rsid w:val="002C0858"/>
    <w:rsid w:val="002C08A4"/>
    <w:rsid w:val="002C1419"/>
    <w:rsid w:val="002C170F"/>
    <w:rsid w:val="002C230F"/>
    <w:rsid w:val="002C286C"/>
    <w:rsid w:val="002C3D0E"/>
    <w:rsid w:val="002C3F2B"/>
    <w:rsid w:val="002C44CE"/>
    <w:rsid w:val="002C47B3"/>
    <w:rsid w:val="002C47CC"/>
    <w:rsid w:val="002C5254"/>
    <w:rsid w:val="002C545B"/>
    <w:rsid w:val="002C5E7E"/>
    <w:rsid w:val="002C6955"/>
    <w:rsid w:val="002C6DB7"/>
    <w:rsid w:val="002C6E10"/>
    <w:rsid w:val="002C6F20"/>
    <w:rsid w:val="002C72A4"/>
    <w:rsid w:val="002D18B2"/>
    <w:rsid w:val="002D197D"/>
    <w:rsid w:val="002D22F5"/>
    <w:rsid w:val="002D2A43"/>
    <w:rsid w:val="002D2CF7"/>
    <w:rsid w:val="002D2FE0"/>
    <w:rsid w:val="002D30BF"/>
    <w:rsid w:val="002D3C4C"/>
    <w:rsid w:val="002D3D58"/>
    <w:rsid w:val="002D4B7E"/>
    <w:rsid w:val="002D5629"/>
    <w:rsid w:val="002D59BD"/>
    <w:rsid w:val="002D5A76"/>
    <w:rsid w:val="002D5D74"/>
    <w:rsid w:val="002D63E1"/>
    <w:rsid w:val="002D7456"/>
    <w:rsid w:val="002D7881"/>
    <w:rsid w:val="002E1186"/>
    <w:rsid w:val="002E14B4"/>
    <w:rsid w:val="002E1C1C"/>
    <w:rsid w:val="002E1D21"/>
    <w:rsid w:val="002E250E"/>
    <w:rsid w:val="002E28E3"/>
    <w:rsid w:val="002E2D39"/>
    <w:rsid w:val="002E328F"/>
    <w:rsid w:val="002E3EB9"/>
    <w:rsid w:val="002E3FC0"/>
    <w:rsid w:val="002E499A"/>
    <w:rsid w:val="002E4B2A"/>
    <w:rsid w:val="002E521D"/>
    <w:rsid w:val="002E5289"/>
    <w:rsid w:val="002E534C"/>
    <w:rsid w:val="002E57ED"/>
    <w:rsid w:val="002E6524"/>
    <w:rsid w:val="002E6565"/>
    <w:rsid w:val="002E72CF"/>
    <w:rsid w:val="002E74FA"/>
    <w:rsid w:val="002E7553"/>
    <w:rsid w:val="002E75AA"/>
    <w:rsid w:val="002E7C0D"/>
    <w:rsid w:val="002E7E53"/>
    <w:rsid w:val="002E7E7C"/>
    <w:rsid w:val="002F0648"/>
    <w:rsid w:val="002F0A52"/>
    <w:rsid w:val="002F0C52"/>
    <w:rsid w:val="002F0D8F"/>
    <w:rsid w:val="002F1A10"/>
    <w:rsid w:val="002F1E03"/>
    <w:rsid w:val="002F2B2F"/>
    <w:rsid w:val="002F2E1B"/>
    <w:rsid w:val="002F3005"/>
    <w:rsid w:val="002F33B6"/>
    <w:rsid w:val="002F34AA"/>
    <w:rsid w:val="002F3D6E"/>
    <w:rsid w:val="002F47DC"/>
    <w:rsid w:val="002F54FC"/>
    <w:rsid w:val="002F693B"/>
    <w:rsid w:val="002F6C2B"/>
    <w:rsid w:val="002F73DA"/>
    <w:rsid w:val="002F7BC1"/>
    <w:rsid w:val="002F7DC4"/>
    <w:rsid w:val="002F7E51"/>
    <w:rsid w:val="00301015"/>
    <w:rsid w:val="0030193B"/>
    <w:rsid w:val="00302220"/>
    <w:rsid w:val="003027C6"/>
    <w:rsid w:val="0030326C"/>
    <w:rsid w:val="003038CF"/>
    <w:rsid w:val="003042B5"/>
    <w:rsid w:val="00304981"/>
    <w:rsid w:val="003049A1"/>
    <w:rsid w:val="003049C8"/>
    <w:rsid w:val="00305651"/>
    <w:rsid w:val="00305A05"/>
    <w:rsid w:val="00305C1A"/>
    <w:rsid w:val="0030605B"/>
    <w:rsid w:val="003075A6"/>
    <w:rsid w:val="00307A0A"/>
    <w:rsid w:val="00307BEE"/>
    <w:rsid w:val="0031016C"/>
    <w:rsid w:val="00310315"/>
    <w:rsid w:val="003105D5"/>
    <w:rsid w:val="00310902"/>
    <w:rsid w:val="00310DAE"/>
    <w:rsid w:val="003112B5"/>
    <w:rsid w:val="003119CC"/>
    <w:rsid w:val="00311F88"/>
    <w:rsid w:val="00312647"/>
    <w:rsid w:val="003128B6"/>
    <w:rsid w:val="00312BBB"/>
    <w:rsid w:val="003130C1"/>
    <w:rsid w:val="00313660"/>
    <w:rsid w:val="00313733"/>
    <w:rsid w:val="00313CAB"/>
    <w:rsid w:val="00313E9F"/>
    <w:rsid w:val="00313F1F"/>
    <w:rsid w:val="00314781"/>
    <w:rsid w:val="00314971"/>
    <w:rsid w:val="00314976"/>
    <w:rsid w:val="00315AA8"/>
    <w:rsid w:val="00315D70"/>
    <w:rsid w:val="00316239"/>
    <w:rsid w:val="00316661"/>
    <w:rsid w:val="00316F0F"/>
    <w:rsid w:val="0031725F"/>
    <w:rsid w:val="003172DC"/>
    <w:rsid w:val="00317B85"/>
    <w:rsid w:val="00317B8D"/>
    <w:rsid w:val="00317D92"/>
    <w:rsid w:val="00320217"/>
    <w:rsid w:val="003215DF"/>
    <w:rsid w:val="00321B31"/>
    <w:rsid w:val="003220CA"/>
    <w:rsid w:val="0032235C"/>
    <w:rsid w:val="0032241E"/>
    <w:rsid w:val="003224D4"/>
    <w:rsid w:val="003227B3"/>
    <w:rsid w:val="003229D4"/>
    <w:rsid w:val="00323488"/>
    <w:rsid w:val="00323964"/>
    <w:rsid w:val="00323A03"/>
    <w:rsid w:val="00323A1D"/>
    <w:rsid w:val="00324395"/>
    <w:rsid w:val="00324609"/>
    <w:rsid w:val="003256E2"/>
    <w:rsid w:val="00325B25"/>
    <w:rsid w:val="00325C82"/>
    <w:rsid w:val="0032606D"/>
    <w:rsid w:val="003264AA"/>
    <w:rsid w:val="0032669C"/>
    <w:rsid w:val="00326855"/>
    <w:rsid w:val="00326B8B"/>
    <w:rsid w:val="00326D10"/>
    <w:rsid w:val="003273A0"/>
    <w:rsid w:val="00327B30"/>
    <w:rsid w:val="00330E12"/>
    <w:rsid w:val="00331236"/>
    <w:rsid w:val="00331AB8"/>
    <w:rsid w:val="00331DD4"/>
    <w:rsid w:val="0033241D"/>
    <w:rsid w:val="00332652"/>
    <w:rsid w:val="0033291F"/>
    <w:rsid w:val="00332D64"/>
    <w:rsid w:val="003348D7"/>
    <w:rsid w:val="0033537E"/>
    <w:rsid w:val="00336044"/>
    <w:rsid w:val="00336C5D"/>
    <w:rsid w:val="0033716C"/>
    <w:rsid w:val="0033734F"/>
    <w:rsid w:val="003373B5"/>
    <w:rsid w:val="00337890"/>
    <w:rsid w:val="003379F4"/>
    <w:rsid w:val="00337B7F"/>
    <w:rsid w:val="00340042"/>
    <w:rsid w:val="00340188"/>
    <w:rsid w:val="003404FC"/>
    <w:rsid w:val="0034054B"/>
    <w:rsid w:val="003423B6"/>
    <w:rsid w:val="003426D4"/>
    <w:rsid w:val="00343199"/>
    <w:rsid w:val="00343DE1"/>
    <w:rsid w:val="00344753"/>
    <w:rsid w:val="00344C9C"/>
    <w:rsid w:val="0034544E"/>
    <w:rsid w:val="00345710"/>
    <w:rsid w:val="00346718"/>
    <w:rsid w:val="00346C61"/>
    <w:rsid w:val="00346F49"/>
    <w:rsid w:val="00347331"/>
    <w:rsid w:val="0034736F"/>
    <w:rsid w:val="00347561"/>
    <w:rsid w:val="0034770A"/>
    <w:rsid w:val="00347AC5"/>
    <w:rsid w:val="003502AA"/>
    <w:rsid w:val="00350397"/>
    <w:rsid w:val="00350451"/>
    <w:rsid w:val="00350516"/>
    <w:rsid w:val="00350B0D"/>
    <w:rsid w:val="00350B53"/>
    <w:rsid w:val="003510A2"/>
    <w:rsid w:val="003515B7"/>
    <w:rsid w:val="00351FF9"/>
    <w:rsid w:val="003520C5"/>
    <w:rsid w:val="0035235A"/>
    <w:rsid w:val="00352968"/>
    <w:rsid w:val="00352A34"/>
    <w:rsid w:val="0035431A"/>
    <w:rsid w:val="0035462D"/>
    <w:rsid w:val="00354C5F"/>
    <w:rsid w:val="00355D2C"/>
    <w:rsid w:val="00356492"/>
    <w:rsid w:val="00356B58"/>
    <w:rsid w:val="003571B9"/>
    <w:rsid w:val="003571CF"/>
    <w:rsid w:val="0035783B"/>
    <w:rsid w:val="00357EEF"/>
    <w:rsid w:val="00360009"/>
    <w:rsid w:val="003609EB"/>
    <w:rsid w:val="00360B50"/>
    <w:rsid w:val="00360D4A"/>
    <w:rsid w:val="00361068"/>
    <w:rsid w:val="00361300"/>
    <w:rsid w:val="00361E87"/>
    <w:rsid w:val="00361EEE"/>
    <w:rsid w:val="0036316C"/>
    <w:rsid w:val="00363525"/>
    <w:rsid w:val="003643B2"/>
    <w:rsid w:val="003644CF"/>
    <w:rsid w:val="0036478C"/>
    <w:rsid w:val="00364C5F"/>
    <w:rsid w:val="00365324"/>
    <w:rsid w:val="0036587D"/>
    <w:rsid w:val="0036590F"/>
    <w:rsid w:val="003673C1"/>
    <w:rsid w:val="00367799"/>
    <w:rsid w:val="00367B5A"/>
    <w:rsid w:val="00367D9D"/>
    <w:rsid w:val="0037033F"/>
    <w:rsid w:val="00370738"/>
    <w:rsid w:val="00370769"/>
    <w:rsid w:val="00370A3C"/>
    <w:rsid w:val="00370D56"/>
    <w:rsid w:val="00370E5E"/>
    <w:rsid w:val="00371428"/>
    <w:rsid w:val="00371B5F"/>
    <w:rsid w:val="00372D6E"/>
    <w:rsid w:val="00373929"/>
    <w:rsid w:val="00373E81"/>
    <w:rsid w:val="00374330"/>
    <w:rsid w:val="003743A7"/>
    <w:rsid w:val="0037441F"/>
    <w:rsid w:val="003744CA"/>
    <w:rsid w:val="0037592F"/>
    <w:rsid w:val="00375C6E"/>
    <w:rsid w:val="00375E95"/>
    <w:rsid w:val="00375ED3"/>
    <w:rsid w:val="00377659"/>
    <w:rsid w:val="00377BBD"/>
    <w:rsid w:val="00380A2B"/>
    <w:rsid w:val="00381641"/>
    <w:rsid w:val="00381897"/>
    <w:rsid w:val="00381BC0"/>
    <w:rsid w:val="00381F87"/>
    <w:rsid w:val="00382224"/>
    <w:rsid w:val="00382309"/>
    <w:rsid w:val="00382D0D"/>
    <w:rsid w:val="00382F57"/>
    <w:rsid w:val="00383B19"/>
    <w:rsid w:val="00384001"/>
    <w:rsid w:val="0038454A"/>
    <w:rsid w:val="003848C4"/>
    <w:rsid w:val="00384A27"/>
    <w:rsid w:val="00384ABA"/>
    <w:rsid w:val="00385C48"/>
    <w:rsid w:val="00385D11"/>
    <w:rsid w:val="00386ABF"/>
    <w:rsid w:val="0038761A"/>
    <w:rsid w:val="00387659"/>
    <w:rsid w:val="00387A58"/>
    <w:rsid w:val="00387E4D"/>
    <w:rsid w:val="00391342"/>
    <w:rsid w:val="003914DF"/>
    <w:rsid w:val="003916EE"/>
    <w:rsid w:val="00391C7B"/>
    <w:rsid w:val="0039200B"/>
    <w:rsid w:val="0039279D"/>
    <w:rsid w:val="00392C46"/>
    <w:rsid w:val="00393174"/>
    <w:rsid w:val="0039333D"/>
    <w:rsid w:val="003935CB"/>
    <w:rsid w:val="00393959"/>
    <w:rsid w:val="00393991"/>
    <w:rsid w:val="00393D2A"/>
    <w:rsid w:val="00393E6F"/>
    <w:rsid w:val="003940C9"/>
    <w:rsid w:val="003945C4"/>
    <w:rsid w:val="00394E09"/>
    <w:rsid w:val="00394E5B"/>
    <w:rsid w:val="003950B7"/>
    <w:rsid w:val="00395939"/>
    <w:rsid w:val="00395961"/>
    <w:rsid w:val="0039651B"/>
    <w:rsid w:val="003966BB"/>
    <w:rsid w:val="00396DA5"/>
    <w:rsid w:val="00397180"/>
    <w:rsid w:val="00397C63"/>
    <w:rsid w:val="003A03C9"/>
    <w:rsid w:val="003A0BAF"/>
    <w:rsid w:val="003A13A4"/>
    <w:rsid w:val="003A14F5"/>
    <w:rsid w:val="003A1788"/>
    <w:rsid w:val="003A1BB2"/>
    <w:rsid w:val="003A2576"/>
    <w:rsid w:val="003A3EB2"/>
    <w:rsid w:val="003A48AB"/>
    <w:rsid w:val="003A4D6B"/>
    <w:rsid w:val="003A4E8A"/>
    <w:rsid w:val="003A57BF"/>
    <w:rsid w:val="003A5C7B"/>
    <w:rsid w:val="003A5D71"/>
    <w:rsid w:val="003A66A6"/>
    <w:rsid w:val="003A6854"/>
    <w:rsid w:val="003A6C61"/>
    <w:rsid w:val="003A7400"/>
    <w:rsid w:val="003A7474"/>
    <w:rsid w:val="003B0434"/>
    <w:rsid w:val="003B063B"/>
    <w:rsid w:val="003B0BB2"/>
    <w:rsid w:val="003B1BAA"/>
    <w:rsid w:val="003B1D4A"/>
    <w:rsid w:val="003B1E9C"/>
    <w:rsid w:val="003B3478"/>
    <w:rsid w:val="003B3503"/>
    <w:rsid w:val="003B3CF4"/>
    <w:rsid w:val="003B4B77"/>
    <w:rsid w:val="003B5379"/>
    <w:rsid w:val="003B5F4D"/>
    <w:rsid w:val="003B61A8"/>
    <w:rsid w:val="003B6376"/>
    <w:rsid w:val="003B6731"/>
    <w:rsid w:val="003B6D0A"/>
    <w:rsid w:val="003B74DF"/>
    <w:rsid w:val="003B7FEB"/>
    <w:rsid w:val="003C0148"/>
    <w:rsid w:val="003C0181"/>
    <w:rsid w:val="003C0600"/>
    <w:rsid w:val="003C0909"/>
    <w:rsid w:val="003C0B2F"/>
    <w:rsid w:val="003C0D6B"/>
    <w:rsid w:val="003C0E69"/>
    <w:rsid w:val="003C11B8"/>
    <w:rsid w:val="003C1843"/>
    <w:rsid w:val="003C3606"/>
    <w:rsid w:val="003C3971"/>
    <w:rsid w:val="003C5D73"/>
    <w:rsid w:val="003C5FB9"/>
    <w:rsid w:val="003C67C3"/>
    <w:rsid w:val="003C6D39"/>
    <w:rsid w:val="003C70E7"/>
    <w:rsid w:val="003C7328"/>
    <w:rsid w:val="003C7BE8"/>
    <w:rsid w:val="003C7D62"/>
    <w:rsid w:val="003C7FDD"/>
    <w:rsid w:val="003D03CA"/>
    <w:rsid w:val="003D04A9"/>
    <w:rsid w:val="003D05F0"/>
    <w:rsid w:val="003D0CC5"/>
    <w:rsid w:val="003D1218"/>
    <w:rsid w:val="003D165B"/>
    <w:rsid w:val="003D1692"/>
    <w:rsid w:val="003D16C9"/>
    <w:rsid w:val="003D18F2"/>
    <w:rsid w:val="003D320F"/>
    <w:rsid w:val="003D32E0"/>
    <w:rsid w:val="003D4019"/>
    <w:rsid w:val="003D4045"/>
    <w:rsid w:val="003D416C"/>
    <w:rsid w:val="003D4179"/>
    <w:rsid w:val="003D4335"/>
    <w:rsid w:val="003D4C35"/>
    <w:rsid w:val="003D5607"/>
    <w:rsid w:val="003D561D"/>
    <w:rsid w:val="003D5AA2"/>
    <w:rsid w:val="003D5C40"/>
    <w:rsid w:val="003D7688"/>
    <w:rsid w:val="003D7ACD"/>
    <w:rsid w:val="003D7E86"/>
    <w:rsid w:val="003E0ADF"/>
    <w:rsid w:val="003E1070"/>
    <w:rsid w:val="003E10E7"/>
    <w:rsid w:val="003E1111"/>
    <w:rsid w:val="003E13A7"/>
    <w:rsid w:val="003E1896"/>
    <w:rsid w:val="003E1AD9"/>
    <w:rsid w:val="003E1C36"/>
    <w:rsid w:val="003E211A"/>
    <w:rsid w:val="003E22C8"/>
    <w:rsid w:val="003E2866"/>
    <w:rsid w:val="003E28DE"/>
    <w:rsid w:val="003E2D00"/>
    <w:rsid w:val="003E3AC7"/>
    <w:rsid w:val="003E5139"/>
    <w:rsid w:val="003E5392"/>
    <w:rsid w:val="003E54CF"/>
    <w:rsid w:val="003E60C3"/>
    <w:rsid w:val="003E67A0"/>
    <w:rsid w:val="003E6C03"/>
    <w:rsid w:val="003E6D67"/>
    <w:rsid w:val="003E715C"/>
    <w:rsid w:val="003E7861"/>
    <w:rsid w:val="003F01F3"/>
    <w:rsid w:val="003F11A5"/>
    <w:rsid w:val="003F17A2"/>
    <w:rsid w:val="003F1894"/>
    <w:rsid w:val="003F24A0"/>
    <w:rsid w:val="003F299C"/>
    <w:rsid w:val="003F38BA"/>
    <w:rsid w:val="003F3A31"/>
    <w:rsid w:val="003F3C37"/>
    <w:rsid w:val="003F43A0"/>
    <w:rsid w:val="003F46B5"/>
    <w:rsid w:val="003F4A2D"/>
    <w:rsid w:val="003F4C20"/>
    <w:rsid w:val="003F5452"/>
    <w:rsid w:val="003F5713"/>
    <w:rsid w:val="003F6041"/>
    <w:rsid w:val="003F6383"/>
    <w:rsid w:val="003F64CF"/>
    <w:rsid w:val="003F6F9A"/>
    <w:rsid w:val="003F7077"/>
    <w:rsid w:val="003F7AC3"/>
    <w:rsid w:val="003F7CCE"/>
    <w:rsid w:val="00401735"/>
    <w:rsid w:val="00401D23"/>
    <w:rsid w:val="00401F31"/>
    <w:rsid w:val="00402591"/>
    <w:rsid w:val="004025B2"/>
    <w:rsid w:val="00402699"/>
    <w:rsid w:val="0040272A"/>
    <w:rsid w:val="0040295E"/>
    <w:rsid w:val="00403127"/>
    <w:rsid w:val="00403401"/>
    <w:rsid w:val="00403F26"/>
    <w:rsid w:val="0040458F"/>
    <w:rsid w:val="00404BDA"/>
    <w:rsid w:val="004051F9"/>
    <w:rsid w:val="004056F4"/>
    <w:rsid w:val="004060B2"/>
    <w:rsid w:val="004060C3"/>
    <w:rsid w:val="00406152"/>
    <w:rsid w:val="00406368"/>
    <w:rsid w:val="00406AC1"/>
    <w:rsid w:val="00406BB4"/>
    <w:rsid w:val="00406F40"/>
    <w:rsid w:val="004073B9"/>
    <w:rsid w:val="00407899"/>
    <w:rsid w:val="0041008E"/>
    <w:rsid w:val="00410677"/>
    <w:rsid w:val="00410984"/>
    <w:rsid w:val="004113B8"/>
    <w:rsid w:val="00411595"/>
    <w:rsid w:val="00411686"/>
    <w:rsid w:val="00411E92"/>
    <w:rsid w:val="00411EEA"/>
    <w:rsid w:val="00411FB4"/>
    <w:rsid w:val="00412281"/>
    <w:rsid w:val="004123DD"/>
    <w:rsid w:val="00412677"/>
    <w:rsid w:val="00412FCA"/>
    <w:rsid w:val="00413C04"/>
    <w:rsid w:val="004141BD"/>
    <w:rsid w:val="00414949"/>
    <w:rsid w:val="0041548E"/>
    <w:rsid w:val="00415559"/>
    <w:rsid w:val="00415D24"/>
    <w:rsid w:val="00416601"/>
    <w:rsid w:val="00416BC6"/>
    <w:rsid w:val="0041776D"/>
    <w:rsid w:val="004177ED"/>
    <w:rsid w:val="00417D2D"/>
    <w:rsid w:val="00420A7B"/>
    <w:rsid w:val="00420ABA"/>
    <w:rsid w:val="00420C8E"/>
    <w:rsid w:val="00420E06"/>
    <w:rsid w:val="004212AB"/>
    <w:rsid w:val="00421775"/>
    <w:rsid w:val="00421FC4"/>
    <w:rsid w:val="00422092"/>
    <w:rsid w:val="004220E5"/>
    <w:rsid w:val="00422F63"/>
    <w:rsid w:val="0042318B"/>
    <w:rsid w:val="00423391"/>
    <w:rsid w:val="004239C7"/>
    <w:rsid w:val="0042405C"/>
    <w:rsid w:val="00424A87"/>
    <w:rsid w:val="00424BFB"/>
    <w:rsid w:val="00424D60"/>
    <w:rsid w:val="00424D7E"/>
    <w:rsid w:val="0042629B"/>
    <w:rsid w:val="004266D3"/>
    <w:rsid w:val="004269D6"/>
    <w:rsid w:val="0042772E"/>
    <w:rsid w:val="0042776F"/>
    <w:rsid w:val="00430166"/>
    <w:rsid w:val="0043028E"/>
    <w:rsid w:val="00430AE3"/>
    <w:rsid w:val="004326F8"/>
    <w:rsid w:val="004327F3"/>
    <w:rsid w:val="00432EC4"/>
    <w:rsid w:val="004338A6"/>
    <w:rsid w:val="00433BB4"/>
    <w:rsid w:val="004347ED"/>
    <w:rsid w:val="00434C28"/>
    <w:rsid w:val="004368AD"/>
    <w:rsid w:val="00436A12"/>
    <w:rsid w:val="004373AA"/>
    <w:rsid w:val="00437787"/>
    <w:rsid w:val="00437E74"/>
    <w:rsid w:val="00437E88"/>
    <w:rsid w:val="0044039C"/>
    <w:rsid w:val="0044058E"/>
    <w:rsid w:val="004410CA"/>
    <w:rsid w:val="00441B12"/>
    <w:rsid w:val="00441B79"/>
    <w:rsid w:val="00441D7A"/>
    <w:rsid w:val="00441E25"/>
    <w:rsid w:val="00442794"/>
    <w:rsid w:val="00442A15"/>
    <w:rsid w:val="0044312B"/>
    <w:rsid w:val="00443211"/>
    <w:rsid w:val="0044349D"/>
    <w:rsid w:val="004444A5"/>
    <w:rsid w:val="00445137"/>
    <w:rsid w:val="00445DD1"/>
    <w:rsid w:val="00445E02"/>
    <w:rsid w:val="00446026"/>
    <w:rsid w:val="004468E8"/>
    <w:rsid w:val="00452343"/>
    <w:rsid w:val="00452645"/>
    <w:rsid w:val="00452C71"/>
    <w:rsid w:val="00452F05"/>
    <w:rsid w:val="00454726"/>
    <w:rsid w:val="00454818"/>
    <w:rsid w:val="00454C12"/>
    <w:rsid w:val="0045532E"/>
    <w:rsid w:val="0045566B"/>
    <w:rsid w:val="004558DF"/>
    <w:rsid w:val="004563ED"/>
    <w:rsid w:val="00456418"/>
    <w:rsid w:val="004564EA"/>
    <w:rsid w:val="00460E9A"/>
    <w:rsid w:val="00461445"/>
    <w:rsid w:val="00461D0C"/>
    <w:rsid w:val="004626B0"/>
    <w:rsid w:val="00462835"/>
    <w:rsid w:val="00462904"/>
    <w:rsid w:val="004633E1"/>
    <w:rsid w:val="00463644"/>
    <w:rsid w:val="00464602"/>
    <w:rsid w:val="00464649"/>
    <w:rsid w:val="004646B4"/>
    <w:rsid w:val="004648E6"/>
    <w:rsid w:val="00464D9A"/>
    <w:rsid w:val="00465395"/>
    <w:rsid w:val="00465F07"/>
    <w:rsid w:val="004662C8"/>
    <w:rsid w:val="004665FC"/>
    <w:rsid w:val="004668DD"/>
    <w:rsid w:val="00466A45"/>
    <w:rsid w:val="00467328"/>
    <w:rsid w:val="00467489"/>
    <w:rsid w:val="004676D5"/>
    <w:rsid w:val="00467981"/>
    <w:rsid w:val="00467E64"/>
    <w:rsid w:val="00470343"/>
    <w:rsid w:val="00470B0B"/>
    <w:rsid w:val="00470FBB"/>
    <w:rsid w:val="0047112E"/>
    <w:rsid w:val="004713CD"/>
    <w:rsid w:val="004721BE"/>
    <w:rsid w:val="00472329"/>
    <w:rsid w:val="00472C5B"/>
    <w:rsid w:val="00472D5D"/>
    <w:rsid w:val="004731D1"/>
    <w:rsid w:val="00475D12"/>
    <w:rsid w:val="00475E58"/>
    <w:rsid w:val="00475F7E"/>
    <w:rsid w:val="00476B52"/>
    <w:rsid w:val="00476BE2"/>
    <w:rsid w:val="00476E67"/>
    <w:rsid w:val="00480BD9"/>
    <w:rsid w:val="00480F48"/>
    <w:rsid w:val="00480FBE"/>
    <w:rsid w:val="0048172B"/>
    <w:rsid w:val="00481EE5"/>
    <w:rsid w:val="00482D02"/>
    <w:rsid w:val="00482F1E"/>
    <w:rsid w:val="0048329B"/>
    <w:rsid w:val="004837EB"/>
    <w:rsid w:val="004837F0"/>
    <w:rsid w:val="004849D5"/>
    <w:rsid w:val="00484BC1"/>
    <w:rsid w:val="00484DC7"/>
    <w:rsid w:val="00485035"/>
    <w:rsid w:val="00485118"/>
    <w:rsid w:val="0048541D"/>
    <w:rsid w:val="00485988"/>
    <w:rsid w:val="00485AE9"/>
    <w:rsid w:val="00485E1C"/>
    <w:rsid w:val="004907A3"/>
    <w:rsid w:val="00490F37"/>
    <w:rsid w:val="00491094"/>
    <w:rsid w:val="0049143B"/>
    <w:rsid w:val="00491B8B"/>
    <w:rsid w:val="004923A7"/>
    <w:rsid w:val="00492513"/>
    <w:rsid w:val="00492554"/>
    <w:rsid w:val="00492B0D"/>
    <w:rsid w:val="00492D29"/>
    <w:rsid w:val="004930BC"/>
    <w:rsid w:val="00493184"/>
    <w:rsid w:val="00493514"/>
    <w:rsid w:val="004939BC"/>
    <w:rsid w:val="00493A8B"/>
    <w:rsid w:val="00493B0F"/>
    <w:rsid w:val="00493B78"/>
    <w:rsid w:val="00493FC5"/>
    <w:rsid w:val="0049427F"/>
    <w:rsid w:val="00494358"/>
    <w:rsid w:val="00494CD0"/>
    <w:rsid w:val="00494FE1"/>
    <w:rsid w:val="00495F3B"/>
    <w:rsid w:val="00495FE4"/>
    <w:rsid w:val="00496676"/>
    <w:rsid w:val="004971AD"/>
    <w:rsid w:val="0049749A"/>
    <w:rsid w:val="004A049A"/>
    <w:rsid w:val="004A0609"/>
    <w:rsid w:val="004A0993"/>
    <w:rsid w:val="004A0F55"/>
    <w:rsid w:val="004A224D"/>
    <w:rsid w:val="004A2491"/>
    <w:rsid w:val="004A26E0"/>
    <w:rsid w:val="004A2785"/>
    <w:rsid w:val="004A3A5E"/>
    <w:rsid w:val="004A4210"/>
    <w:rsid w:val="004A4EC9"/>
    <w:rsid w:val="004A537C"/>
    <w:rsid w:val="004A599F"/>
    <w:rsid w:val="004A5AD3"/>
    <w:rsid w:val="004A5F8F"/>
    <w:rsid w:val="004A69B8"/>
    <w:rsid w:val="004A6B3A"/>
    <w:rsid w:val="004A6C51"/>
    <w:rsid w:val="004A7126"/>
    <w:rsid w:val="004A7A35"/>
    <w:rsid w:val="004A7D3C"/>
    <w:rsid w:val="004B0B0B"/>
    <w:rsid w:val="004B0F81"/>
    <w:rsid w:val="004B1CC3"/>
    <w:rsid w:val="004B252C"/>
    <w:rsid w:val="004B3115"/>
    <w:rsid w:val="004B36DD"/>
    <w:rsid w:val="004B372C"/>
    <w:rsid w:val="004B38B4"/>
    <w:rsid w:val="004B3E87"/>
    <w:rsid w:val="004B3EDA"/>
    <w:rsid w:val="004B4A2D"/>
    <w:rsid w:val="004B4B84"/>
    <w:rsid w:val="004B5078"/>
    <w:rsid w:val="004B56FD"/>
    <w:rsid w:val="004B577D"/>
    <w:rsid w:val="004B5BC3"/>
    <w:rsid w:val="004B5D2F"/>
    <w:rsid w:val="004B6511"/>
    <w:rsid w:val="004B6BB3"/>
    <w:rsid w:val="004B70F2"/>
    <w:rsid w:val="004B78BF"/>
    <w:rsid w:val="004B7926"/>
    <w:rsid w:val="004B7C5C"/>
    <w:rsid w:val="004B7E25"/>
    <w:rsid w:val="004C01F3"/>
    <w:rsid w:val="004C0577"/>
    <w:rsid w:val="004C0EA6"/>
    <w:rsid w:val="004C11D3"/>
    <w:rsid w:val="004C15E4"/>
    <w:rsid w:val="004C27A7"/>
    <w:rsid w:val="004C28CC"/>
    <w:rsid w:val="004C3F6B"/>
    <w:rsid w:val="004C405A"/>
    <w:rsid w:val="004C43A9"/>
    <w:rsid w:val="004C43FE"/>
    <w:rsid w:val="004C4BB8"/>
    <w:rsid w:val="004C4CEA"/>
    <w:rsid w:val="004C66D0"/>
    <w:rsid w:val="004C6C2C"/>
    <w:rsid w:val="004C7873"/>
    <w:rsid w:val="004C7C3F"/>
    <w:rsid w:val="004D05F8"/>
    <w:rsid w:val="004D131A"/>
    <w:rsid w:val="004D16A2"/>
    <w:rsid w:val="004D1A78"/>
    <w:rsid w:val="004D1CCD"/>
    <w:rsid w:val="004D1F99"/>
    <w:rsid w:val="004D2770"/>
    <w:rsid w:val="004D2988"/>
    <w:rsid w:val="004D3578"/>
    <w:rsid w:val="004D38E0"/>
    <w:rsid w:val="004D3A58"/>
    <w:rsid w:val="004D3DEE"/>
    <w:rsid w:val="004D467C"/>
    <w:rsid w:val="004D55F7"/>
    <w:rsid w:val="004D5A8F"/>
    <w:rsid w:val="004D6B56"/>
    <w:rsid w:val="004D6C2C"/>
    <w:rsid w:val="004D6C89"/>
    <w:rsid w:val="004D7E83"/>
    <w:rsid w:val="004E0C1D"/>
    <w:rsid w:val="004E0EE4"/>
    <w:rsid w:val="004E1031"/>
    <w:rsid w:val="004E1963"/>
    <w:rsid w:val="004E1E2C"/>
    <w:rsid w:val="004E213A"/>
    <w:rsid w:val="004E21BA"/>
    <w:rsid w:val="004E29CC"/>
    <w:rsid w:val="004E33FE"/>
    <w:rsid w:val="004E38B3"/>
    <w:rsid w:val="004E3D16"/>
    <w:rsid w:val="004E4077"/>
    <w:rsid w:val="004E4353"/>
    <w:rsid w:val="004E43C8"/>
    <w:rsid w:val="004E43E9"/>
    <w:rsid w:val="004E4A1A"/>
    <w:rsid w:val="004E606C"/>
    <w:rsid w:val="004E6AD2"/>
    <w:rsid w:val="004E6C78"/>
    <w:rsid w:val="004E6CC6"/>
    <w:rsid w:val="004E7D08"/>
    <w:rsid w:val="004E7E06"/>
    <w:rsid w:val="004F0269"/>
    <w:rsid w:val="004F03FA"/>
    <w:rsid w:val="004F0A46"/>
    <w:rsid w:val="004F0ED6"/>
    <w:rsid w:val="004F1148"/>
    <w:rsid w:val="004F15C3"/>
    <w:rsid w:val="004F1608"/>
    <w:rsid w:val="004F238C"/>
    <w:rsid w:val="004F3398"/>
    <w:rsid w:val="004F348B"/>
    <w:rsid w:val="004F3573"/>
    <w:rsid w:val="004F39DC"/>
    <w:rsid w:val="004F3A59"/>
    <w:rsid w:val="004F3F93"/>
    <w:rsid w:val="004F3F99"/>
    <w:rsid w:val="004F40F8"/>
    <w:rsid w:val="004F4505"/>
    <w:rsid w:val="004F466E"/>
    <w:rsid w:val="004F4D5A"/>
    <w:rsid w:val="004F4D78"/>
    <w:rsid w:val="004F4F5E"/>
    <w:rsid w:val="004F54BC"/>
    <w:rsid w:val="004F5976"/>
    <w:rsid w:val="004F5A84"/>
    <w:rsid w:val="004F6423"/>
    <w:rsid w:val="004F6E17"/>
    <w:rsid w:val="004F70EA"/>
    <w:rsid w:val="004F7B2C"/>
    <w:rsid w:val="00500687"/>
    <w:rsid w:val="00500A04"/>
    <w:rsid w:val="005010DA"/>
    <w:rsid w:val="0050282F"/>
    <w:rsid w:val="00502F73"/>
    <w:rsid w:val="005033B4"/>
    <w:rsid w:val="005044A1"/>
    <w:rsid w:val="00504726"/>
    <w:rsid w:val="0050472B"/>
    <w:rsid w:val="00504CF6"/>
    <w:rsid w:val="00504D83"/>
    <w:rsid w:val="00504FF7"/>
    <w:rsid w:val="00505762"/>
    <w:rsid w:val="00505CAB"/>
    <w:rsid w:val="00505EAB"/>
    <w:rsid w:val="00505EBA"/>
    <w:rsid w:val="00506261"/>
    <w:rsid w:val="005067F3"/>
    <w:rsid w:val="0050744E"/>
    <w:rsid w:val="00507AD1"/>
    <w:rsid w:val="00510355"/>
    <w:rsid w:val="00510BC9"/>
    <w:rsid w:val="00510C94"/>
    <w:rsid w:val="005118C2"/>
    <w:rsid w:val="00511EA7"/>
    <w:rsid w:val="00512531"/>
    <w:rsid w:val="00512C0D"/>
    <w:rsid w:val="00513904"/>
    <w:rsid w:val="005141DC"/>
    <w:rsid w:val="00514DC1"/>
    <w:rsid w:val="00514DD9"/>
    <w:rsid w:val="00514DEB"/>
    <w:rsid w:val="00515608"/>
    <w:rsid w:val="0051626B"/>
    <w:rsid w:val="005206D9"/>
    <w:rsid w:val="005211B1"/>
    <w:rsid w:val="00521915"/>
    <w:rsid w:val="00522746"/>
    <w:rsid w:val="005227B7"/>
    <w:rsid w:val="00522839"/>
    <w:rsid w:val="00522AA7"/>
    <w:rsid w:val="0052317D"/>
    <w:rsid w:val="005232B2"/>
    <w:rsid w:val="005234B3"/>
    <w:rsid w:val="0052379B"/>
    <w:rsid w:val="00523971"/>
    <w:rsid w:val="005239A6"/>
    <w:rsid w:val="005242F7"/>
    <w:rsid w:val="00524817"/>
    <w:rsid w:val="005248AA"/>
    <w:rsid w:val="00525C38"/>
    <w:rsid w:val="0052603B"/>
    <w:rsid w:val="00526A2F"/>
    <w:rsid w:val="00526F74"/>
    <w:rsid w:val="005273ED"/>
    <w:rsid w:val="0052746D"/>
    <w:rsid w:val="00527742"/>
    <w:rsid w:val="005277F8"/>
    <w:rsid w:val="0052783D"/>
    <w:rsid w:val="00527BA4"/>
    <w:rsid w:val="00527FFC"/>
    <w:rsid w:val="00531868"/>
    <w:rsid w:val="005318D4"/>
    <w:rsid w:val="0053203B"/>
    <w:rsid w:val="005324E4"/>
    <w:rsid w:val="00532529"/>
    <w:rsid w:val="00532ECE"/>
    <w:rsid w:val="0053369C"/>
    <w:rsid w:val="00533F58"/>
    <w:rsid w:val="005341E1"/>
    <w:rsid w:val="00534694"/>
    <w:rsid w:val="0053479D"/>
    <w:rsid w:val="005347E6"/>
    <w:rsid w:val="00534D9D"/>
    <w:rsid w:val="00535413"/>
    <w:rsid w:val="00535DB7"/>
    <w:rsid w:val="00535DFA"/>
    <w:rsid w:val="00535F7C"/>
    <w:rsid w:val="005366A3"/>
    <w:rsid w:val="00536DC3"/>
    <w:rsid w:val="00536FBE"/>
    <w:rsid w:val="005370D0"/>
    <w:rsid w:val="005371BC"/>
    <w:rsid w:val="005372B1"/>
    <w:rsid w:val="00537B51"/>
    <w:rsid w:val="00540CEC"/>
    <w:rsid w:val="00540D9F"/>
    <w:rsid w:val="005415E0"/>
    <w:rsid w:val="00541867"/>
    <w:rsid w:val="00541D82"/>
    <w:rsid w:val="00542B5D"/>
    <w:rsid w:val="00542D87"/>
    <w:rsid w:val="005438DB"/>
    <w:rsid w:val="00543E6C"/>
    <w:rsid w:val="005459AD"/>
    <w:rsid w:val="00545FF7"/>
    <w:rsid w:val="005467F4"/>
    <w:rsid w:val="005469E3"/>
    <w:rsid w:val="005475C6"/>
    <w:rsid w:val="00547F43"/>
    <w:rsid w:val="00547FF4"/>
    <w:rsid w:val="00550621"/>
    <w:rsid w:val="00551955"/>
    <w:rsid w:val="00551E4F"/>
    <w:rsid w:val="0055250B"/>
    <w:rsid w:val="00552B26"/>
    <w:rsid w:val="00552B9E"/>
    <w:rsid w:val="005531B6"/>
    <w:rsid w:val="00553D70"/>
    <w:rsid w:val="00554327"/>
    <w:rsid w:val="0055444B"/>
    <w:rsid w:val="00554580"/>
    <w:rsid w:val="00554938"/>
    <w:rsid w:val="00555C6E"/>
    <w:rsid w:val="00555E49"/>
    <w:rsid w:val="005564ED"/>
    <w:rsid w:val="0055677C"/>
    <w:rsid w:val="00556CBF"/>
    <w:rsid w:val="005573D7"/>
    <w:rsid w:val="005607AE"/>
    <w:rsid w:val="00561E19"/>
    <w:rsid w:val="00562810"/>
    <w:rsid w:val="005629EE"/>
    <w:rsid w:val="005631D1"/>
    <w:rsid w:val="00563735"/>
    <w:rsid w:val="005637AA"/>
    <w:rsid w:val="005637AE"/>
    <w:rsid w:val="00563A45"/>
    <w:rsid w:val="00563A53"/>
    <w:rsid w:val="00564472"/>
    <w:rsid w:val="00565087"/>
    <w:rsid w:val="005653AA"/>
    <w:rsid w:val="005657ED"/>
    <w:rsid w:val="00565811"/>
    <w:rsid w:val="00565BDE"/>
    <w:rsid w:val="00565D28"/>
    <w:rsid w:val="00566EF2"/>
    <w:rsid w:val="00567400"/>
    <w:rsid w:val="00567828"/>
    <w:rsid w:val="00567AB1"/>
    <w:rsid w:val="00567D27"/>
    <w:rsid w:val="0057059A"/>
    <w:rsid w:val="00571E5F"/>
    <w:rsid w:val="00571E7A"/>
    <w:rsid w:val="00571E97"/>
    <w:rsid w:val="0057267C"/>
    <w:rsid w:val="00572C6E"/>
    <w:rsid w:val="00572D74"/>
    <w:rsid w:val="005736AA"/>
    <w:rsid w:val="00574275"/>
    <w:rsid w:val="005749D3"/>
    <w:rsid w:val="00574A75"/>
    <w:rsid w:val="00574E59"/>
    <w:rsid w:val="00574F21"/>
    <w:rsid w:val="00574F9E"/>
    <w:rsid w:val="005758BC"/>
    <w:rsid w:val="005760DF"/>
    <w:rsid w:val="005763AD"/>
    <w:rsid w:val="005765E1"/>
    <w:rsid w:val="00576ADB"/>
    <w:rsid w:val="00576EA9"/>
    <w:rsid w:val="00577C80"/>
    <w:rsid w:val="005807ED"/>
    <w:rsid w:val="00580886"/>
    <w:rsid w:val="0058191B"/>
    <w:rsid w:val="0058196B"/>
    <w:rsid w:val="00581F3B"/>
    <w:rsid w:val="005821AB"/>
    <w:rsid w:val="00582382"/>
    <w:rsid w:val="0058265C"/>
    <w:rsid w:val="00582775"/>
    <w:rsid w:val="00582F5B"/>
    <w:rsid w:val="00582FC5"/>
    <w:rsid w:val="00582FFE"/>
    <w:rsid w:val="00583711"/>
    <w:rsid w:val="00583894"/>
    <w:rsid w:val="00583B44"/>
    <w:rsid w:val="00583CED"/>
    <w:rsid w:val="00583DCF"/>
    <w:rsid w:val="00583F47"/>
    <w:rsid w:val="00584616"/>
    <w:rsid w:val="00584FCD"/>
    <w:rsid w:val="005854EB"/>
    <w:rsid w:val="005858ED"/>
    <w:rsid w:val="00585948"/>
    <w:rsid w:val="00585EB8"/>
    <w:rsid w:val="005862C8"/>
    <w:rsid w:val="00586B1A"/>
    <w:rsid w:val="00587204"/>
    <w:rsid w:val="0058731D"/>
    <w:rsid w:val="005877CA"/>
    <w:rsid w:val="005907DB"/>
    <w:rsid w:val="005909FA"/>
    <w:rsid w:val="00590EC0"/>
    <w:rsid w:val="00591005"/>
    <w:rsid w:val="00591126"/>
    <w:rsid w:val="00591874"/>
    <w:rsid w:val="00591DF8"/>
    <w:rsid w:val="00591E9C"/>
    <w:rsid w:val="005928F1"/>
    <w:rsid w:val="00592A9D"/>
    <w:rsid w:val="00593399"/>
    <w:rsid w:val="00593CC1"/>
    <w:rsid w:val="00593FCA"/>
    <w:rsid w:val="00594049"/>
    <w:rsid w:val="005943B0"/>
    <w:rsid w:val="005943F3"/>
    <w:rsid w:val="00594E26"/>
    <w:rsid w:val="00595054"/>
    <w:rsid w:val="005950AD"/>
    <w:rsid w:val="005952DB"/>
    <w:rsid w:val="0059564B"/>
    <w:rsid w:val="0059625A"/>
    <w:rsid w:val="005967F0"/>
    <w:rsid w:val="00596993"/>
    <w:rsid w:val="005969F1"/>
    <w:rsid w:val="00597621"/>
    <w:rsid w:val="00597A90"/>
    <w:rsid w:val="00597BAF"/>
    <w:rsid w:val="005A101F"/>
    <w:rsid w:val="005A13EE"/>
    <w:rsid w:val="005A141F"/>
    <w:rsid w:val="005A1968"/>
    <w:rsid w:val="005A24B1"/>
    <w:rsid w:val="005A25BE"/>
    <w:rsid w:val="005A26D3"/>
    <w:rsid w:val="005A27A7"/>
    <w:rsid w:val="005A4026"/>
    <w:rsid w:val="005A5B9C"/>
    <w:rsid w:val="005A5F78"/>
    <w:rsid w:val="005A6E63"/>
    <w:rsid w:val="005A6ED8"/>
    <w:rsid w:val="005A77F9"/>
    <w:rsid w:val="005A7B64"/>
    <w:rsid w:val="005A7CA4"/>
    <w:rsid w:val="005A7D61"/>
    <w:rsid w:val="005B0201"/>
    <w:rsid w:val="005B03D2"/>
    <w:rsid w:val="005B104A"/>
    <w:rsid w:val="005B112B"/>
    <w:rsid w:val="005B24B0"/>
    <w:rsid w:val="005B28D8"/>
    <w:rsid w:val="005B2A39"/>
    <w:rsid w:val="005B2D1A"/>
    <w:rsid w:val="005B376B"/>
    <w:rsid w:val="005B3C08"/>
    <w:rsid w:val="005B3C73"/>
    <w:rsid w:val="005B40C8"/>
    <w:rsid w:val="005B414B"/>
    <w:rsid w:val="005B4A0A"/>
    <w:rsid w:val="005B50EA"/>
    <w:rsid w:val="005B59DD"/>
    <w:rsid w:val="005B5F24"/>
    <w:rsid w:val="005B61BE"/>
    <w:rsid w:val="005B70B5"/>
    <w:rsid w:val="005B7684"/>
    <w:rsid w:val="005C01FF"/>
    <w:rsid w:val="005C1600"/>
    <w:rsid w:val="005C1F70"/>
    <w:rsid w:val="005C2897"/>
    <w:rsid w:val="005C3114"/>
    <w:rsid w:val="005C3452"/>
    <w:rsid w:val="005C3C5D"/>
    <w:rsid w:val="005C4659"/>
    <w:rsid w:val="005C5E95"/>
    <w:rsid w:val="005C6FFF"/>
    <w:rsid w:val="005C7080"/>
    <w:rsid w:val="005C7173"/>
    <w:rsid w:val="005C728B"/>
    <w:rsid w:val="005C7B14"/>
    <w:rsid w:val="005D03E5"/>
    <w:rsid w:val="005D0A3B"/>
    <w:rsid w:val="005D129D"/>
    <w:rsid w:val="005D1540"/>
    <w:rsid w:val="005D1BEE"/>
    <w:rsid w:val="005D1F85"/>
    <w:rsid w:val="005D2431"/>
    <w:rsid w:val="005D2BD9"/>
    <w:rsid w:val="005D2D2A"/>
    <w:rsid w:val="005D2E01"/>
    <w:rsid w:val="005D3B51"/>
    <w:rsid w:val="005D3C45"/>
    <w:rsid w:val="005D3EE8"/>
    <w:rsid w:val="005D401E"/>
    <w:rsid w:val="005D4102"/>
    <w:rsid w:val="005D4EFE"/>
    <w:rsid w:val="005D51C1"/>
    <w:rsid w:val="005D57B4"/>
    <w:rsid w:val="005D60FA"/>
    <w:rsid w:val="005D61AB"/>
    <w:rsid w:val="005D699E"/>
    <w:rsid w:val="005D6A81"/>
    <w:rsid w:val="005D6C35"/>
    <w:rsid w:val="005E02DD"/>
    <w:rsid w:val="005E0E14"/>
    <w:rsid w:val="005E1C3C"/>
    <w:rsid w:val="005E239A"/>
    <w:rsid w:val="005E2802"/>
    <w:rsid w:val="005E2EB4"/>
    <w:rsid w:val="005E3D7A"/>
    <w:rsid w:val="005E3F7C"/>
    <w:rsid w:val="005E5744"/>
    <w:rsid w:val="005E5BAD"/>
    <w:rsid w:val="005E5F77"/>
    <w:rsid w:val="005E627E"/>
    <w:rsid w:val="005E6566"/>
    <w:rsid w:val="005E742B"/>
    <w:rsid w:val="005E7775"/>
    <w:rsid w:val="005E77BA"/>
    <w:rsid w:val="005E7A23"/>
    <w:rsid w:val="005E7AEC"/>
    <w:rsid w:val="005E7C91"/>
    <w:rsid w:val="005F0461"/>
    <w:rsid w:val="005F050F"/>
    <w:rsid w:val="005F1389"/>
    <w:rsid w:val="005F1454"/>
    <w:rsid w:val="005F206F"/>
    <w:rsid w:val="005F2526"/>
    <w:rsid w:val="005F2831"/>
    <w:rsid w:val="005F42DA"/>
    <w:rsid w:val="005F4588"/>
    <w:rsid w:val="005F541C"/>
    <w:rsid w:val="005F554C"/>
    <w:rsid w:val="005F5927"/>
    <w:rsid w:val="005F7BC8"/>
    <w:rsid w:val="00600E60"/>
    <w:rsid w:val="00600EBF"/>
    <w:rsid w:val="0060271A"/>
    <w:rsid w:val="00602767"/>
    <w:rsid w:val="00602D2F"/>
    <w:rsid w:val="00602D4D"/>
    <w:rsid w:val="00602E44"/>
    <w:rsid w:val="00603644"/>
    <w:rsid w:val="006041CC"/>
    <w:rsid w:val="0060481C"/>
    <w:rsid w:val="00604EBE"/>
    <w:rsid w:val="006054E0"/>
    <w:rsid w:val="0060558E"/>
    <w:rsid w:val="0060574D"/>
    <w:rsid w:val="006058C8"/>
    <w:rsid w:val="00605A10"/>
    <w:rsid w:val="00605D18"/>
    <w:rsid w:val="0060604F"/>
    <w:rsid w:val="006066C2"/>
    <w:rsid w:val="00606B8A"/>
    <w:rsid w:val="006078EE"/>
    <w:rsid w:val="00607A2F"/>
    <w:rsid w:val="00610A0F"/>
    <w:rsid w:val="0061149C"/>
    <w:rsid w:val="00612061"/>
    <w:rsid w:val="006121DA"/>
    <w:rsid w:val="00612E99"/>
    <w:rsid w:val="006130AF"/>
    <w:rsid w:val="006130BE"/>
    <w:rsid w:val="00613A60"/>
    <w:rsid w:val="00613CBC"/>
    <w:rsid w:val="006145E6"/>
    <w:rsid w:val="00614FD5"/>
    <w:rsid w:val="00614FDF"/>
    <w:rsid w:val="00615EE2"/>
    <w:rsid w:val="006160A1"/>
    <w:rsid w:val="00616C32"/>
    <w:rsid w:val="00617040"/>
    <w:rsid w:val="00617CAC"/>
    <w:rsid w:val="00617CC5"/>
    <w:rsid w:val="006201F0"/>
    <w:rsid w:val="00620F2F"/>
    <w:rsid w:val="006227BC"/>
    <w:rsid w:val="00622D55"/>
    <w:rsid w:val="00622F9C"/>
    <w:rsid w:val="00623173"/>
    <w:rsid w:val="0062332D"/>
    <w:rsid w:val="00623539"/>
    <w:rsid w:val="00623A50"/>
    <w:rsid w:val="00623EB6"/>
    <w:rsid w:val="00624780"/>
    <w:rsid w:val="00624BD9"/>
    <w:rsid w:val="00625621"/>
    <w:rsid w:val="006260FE"/>
    <w:rsid w:val="0062614C"/>
    <w:rsid w:val="0062634E"/>
    <w:rsid w:val="00626640"/>
    <w:rsid w:val="0062683E"/>
    <w:rsid w:val="00626BAA"/>
    <w:rsid w:val="006270D1"/>
    <w:rsid w:val="00627344"/>
    <w:rsid w:val="0062745C"/>
    <w:rsid w:val="00627A71"/>
    <w:rsid w:val="00627DBA"/>
    <w:rsid w:val="00627E7E"/>
    <w:rsid w:val="0063058E"/>
    <w:rsid w:val="00630C9F"/>
    <w:rsid w:val="00631428"/>
    <w:rsid w:val="0063166F"/>
    <w:rsid w:val="00631671"/>
    <w:rsid w:val="006319A7"/>
    <w:rsid w:val="006319B6"/>
    <w:rsid w:val="00631CDB"/>
    <w:rsid w:val="00632A3B"/>
    <w:rsid w:val="00632C8C"/>
    <w:rsid w:val="00633111"/>
    <w:rsid w:val="0063334A"/>
    <w:rsid w:val="00633CDD"/>
    <w:rsid w:val="006346CF"/>
    <w:rsid w:val="006347E0"/>
    <w:rsid w:val="0063501C"/>
    <w:rsid w:val="0063509B"/>
    <w:rsid w:val="00635249"/>
    <w:rsid w:val="00635626"/>
    <w:rsid w:val="00635EC0"/>
    <w:rsid w:val="00636099"/>
    <w:rsid w:val="006361D4"/>
    <w:rsid w:val="00637BDD"/>
    <w:rsid w:val="00640437"/>
    <w:rsid w:val="006405F0"/>
    <w:rsid w:val="00640C97"/>
    <w:rsid w:val="00640CFF"/>
    <w:rsid w:val="00640EC6"/>
    <w:rsid w:val="00641BC0"/>
    <w:rsid w:val="006420A1"/>
    <w:rsid w:val="00642544"/>
    <w:rsid w:val="00642639"/>
    <w:rsid w:val="00642E07"/>
    <w:rsid w:val="00643169"/>
    <w:rsid w:val="006431D9"/>
    <w:rsid w:val="006432D8"/>
    <w:rsid w:val="006437A9"/>
    <w:rsid w:val="00643C56"/>
    <w:rsid w:val="00644301"/>
    <w:rsid w:val="0064467C"/>
    <w:rsid w:val="00644F16"/>
    <w:rsid w:val="0064546B"/>
    <w:rsid w:val="006455A5"/>
    <w:rsid w:val="006458AD"/>
    <w:rsid w:val="00645DEF"/>
    <w:rsid w:val="0064612D"/>
    <w:rsid w:val="00646759"/>
    <w:rsid w:val="00646AF5"/>
    <w:rsid w:val="00646B53"/>
    <w:rsid w:val="00647272"/>
    <w:rsid w:val="00647309"/>
    <w:rsid w:val="00650CEF"/>
    <w:rsid w:val="006510A0"/>
    <w:rsid w:val="00651A81"/>
    <w:rsid w:val="006524A0"/>
    <w:rsid w:val="00652641"/>
    <w:rsid w:val="00652CD9"/>
    <w:rsid w:val="00652DB4"/>
    <w:rsid w:val="00653024"/>
    <w:rsid w:val="00653378"/>
    <w:rsid w:val="006539BC"/>
    <w:rsid w:val="00654D70"/>
    <w:rsid w:val="00654FCA"/>
    <w:rsid w:val="0065591D"/>
    <w:rsid w:val="00655B63"/>
    <w:rsid w:val="00655ED0"/>
    <w:rsid w:val="0065648B"/>
    <w:rsid w:val="00656BDA"/>
    <w:rsid w:val="00657C8D"/>
    <w:rsid w:val="00657E3E"/>
    <w:rsid w:val="00660134"/>
    <w:rsid w:val="006625C9"/>
    <w:rsid w:val="006629FB"/>
    <w:rsid w:val="00662FB7"/>
    <w:rsid w:val="006634DB"/>
    <w:rsid w:val="00663538"/>
    <w:rsid w:val="006639DB"/>
    <w:rsid w:val="00664232"/>
    <w:rsid w:val="006645B4"/>
    <w:rsid w:val="0066484B"/>
    <w:rsid w:val="00665B34"/>
    <w:rsid w:val="00665D7B"/>
    <w:rsid w:val="00666319"/>
    <w:rsid w:val="006667B0"/>
    <w:rsid w:val="006669A4"/>
    <w:rsid w:val="00666AE8"/>
    <w:rsid w:val="00667033"/>
    <w:rsid w:val="006672B2"/>
    <w:rsid w:val="006675AA"/>
    <w:rsid w:val="006678AA"/>
    <w:rsid w:val="006678AD"/>
    <w:rsid w:val="00667D96"/>
    <w:rsid w:val="00670027"/>
    <w:rsid w:val="006700EF"/>
    <w:rsid w:val="00670821"/>
    <w:rsid w:val="00670824"/>
    <w:rsid w:val="00670C2E"/>
    <w:rsid w:val="00670EAB"/>
    <w:rsid w:val="00670FC3"/>
    <w:rsid w:val="00671D90"/>
    <w:rsid w:val="006721BF"/>
    <w:rsid w:val="0067226F"/>
    <w:rsid w:val="00672772"/>
    <w:rsid w:val="00672A24"/>
    <w:rsid w:val="00672E03"/>
    <w:rsid w:val="006731AB"/>
    <w:rsid w:val="00673B5D"/>
    <w:rsid w:val="006743FE"/>
    <w:rsid w:val="0067487B"/>
    <w:rsid w:val="00674E7D"/>
    <w:rsid w:val="006755F9"/>
    <w:rsid w:val="00675E37"/>
    <w:rsid w:val="006760F4"/>
    <w:rsid w:val="0067626F"/>
    <w:rsid w:val="00676F9F"/>
    <w:rsid w:val="00677257"/>
    <w:rsid w:val="00677CD2"/>
    <w:rsid w:val="00680085"/>
    <w:rsid w:val="00680CF3"/>
    <w:rsid w:val="00682686"/>
    <w:rsid w:val="00683524"/>
    <w:rsid w:val="00683E2A"/>
    <w:rsid w:val="006846E4"/>
    <w:rsid w:val="0068527C"/>
    <w:rsid w:val="006856BA"/>
    <w:rsid w:val="0068631B"/>
    <w:rsid w:val="006865F9"/>
    <w:rsid w:val="00686620"/>
    <w:rsid w:val="006867B7"/>
    <w:rsid w:val="00686FF8"/>
    <w:rsid w:val="006875AC"/>
    <w:rsid w:val="006875B4"/>
    <w:rsid w:val="00687916"/>
    <w:rsid w:val="00687D9C"/>
    <w:rsid w:val="00687FE5"/>
    <w:rsid w:val="0069016B"/>
    <w:rsid w:val="00690323"/>
    <w:rsid w:val="00690A2D"/>
    <w:rsid w:val="006913AD"/>
    <w:rsid w:val="00692494"/>
    <w:rsid w:val="006926B3"/>
    <w:rsid w:val="00692908"/>
    <w:rsid w:val="006934BF"/>
    <w:rsid w:val="00693E17"/>
    <w:rsid w:val="00693FDA"/>
    <w:rsid w:val="006943B3"/>
    <w:rsid w:val="00694532"/>
    <w:rsid w:val="006950A3"/>
    <w:rsid w:val="006951BF"/>
    <w:rsid w:val="00695416"/>
    <w:rsid w:val="00695AB9"/>
    <w:rsid w:val="006962D8"/>
    <w:rsid w:val="00696335"/>
    <w:rsid w:val="00696FB6"/>
    <w:rsid w:val="0069751B"/>
    <w:rsid w:val="006A0ACE"/>
    <w:rsid w:val="006A0E60"/>
    <w:rsid w:val="006A1303"/>
    <w:rsid w:val="006A1FD6"/>
    <w:rsid w:val="006A2AE1"/>
    <w:rsid w:val="006A308B"/>
    <w:rsid w:val="006A3748"/>
    <w:rsid w:val="006A4749"/>
    <w:rsid w:val="006A4D95"/>
    <w:rsid w:val="006A567F"/>
    <w:rsid w:val="006A5969"/>
    <w:rsid w:val="006A6238"/>
    <w:rsid w:val="006A68C9"/>
    <w:rsid w:val="006A6F01"/>
    <w:rsid w:val="006B0181"/>
    <w:rsid w:val="006B09E3"/>
    <w:rsid w:val="006B21C9"/>
    <w:rsid w:val="006B2712"/>
    <w:rsid w:val="006B28A0"/>
    <w:rsid w:val="006B2E59"/>
    <w:rsid w:val="006B2F28"/>
    <w:rsid w:val="006B3380"/>
    <w:rsid w:val="006B3779"/>
    <w:rsid w:val="006B3A9A"/>
    <w:rsid w:val="006B3B8D"/>
    <w:rsid w:val="006B409D"/>
    <w:rsid w:val="006B43F7"/>
    <w:rsid w:val="006B45D3"/>
    <w:rsid w:val="006B4670"/>
    <w:rsid w:val="006B46EA"/>
    <w:rsid w:val="006B49A7"/>
    <w:rsid w:val="006B4BDC"/>
    <w:rsid w:val="006B4CA7"/>
    <w:rsid w:val="006B4DB9"/>
    <w:rsid w:val="006B5D43"/>
    <w:rsid w:val="006B6B83"/>
    <w:rsid w:val="006B6DD7"/>
    <w:rsid w:val="006B7246"/>
    <w:rsid w:val="006B78BE"/>
    <w:rsid w:val="006B797D"/>
    <w:rsid w:val="006B7A2F"/>
    <w:rsid w:val="006C120D"/>
    <w:rsid w:val="006C1305"/>
    <w:rsid w:val="006C1AC0"/>
    <w:rsid w:val="006C1F76"/>
    <w:rsid w:val="006C1FC6"/>
    <w:rsid w:val="006C26D4"/>
    <w:rsid w:val="006C29AE"/>
    <w:rsid w:val="006C2C3F"/>
    <w:rsid w:val="006C39FE"/>
    <w:rsid w:val="006C3E79"/>
    <w:rsid w:val="006C498E"/>
    <w:rsid w:val="006C6963"/>
    <w:rsid w:val="006C69E0"/>
    <w:rsid w:val="006C6DC9"/>
    <w:rsid w:val="006C6ED9"/>
    <w:rsid w:val="006C726C"/>
    <w:rsid w:val="006C7344"/>
    <w:rsid w:val="006C791A"/>
    <w:rsid w:val="006C7D0A"/>
    <w:rsid w:val="006D0593"/>
    <w:rsid w:val="006D0994"/>
    <w:rsid w:val="006D0B58"/>
    <w:rsid w:val="006D1100"/>
    <w:rsid w:val="006D12BD"/>
    <w:rsid w:val="006D197C"/>
    <w:rsid w:val="006D1D3D"/>
    <w:rsid w:val="006D1DA0"/>
    <w:rsid w:val="006D1F4E"/>
    <w:rsid w:val="006D443C"/>
    <w:rsid w:val="006D46DB"/>
    <w:rsid w:val="006D49A1"/>
    <w:rsid w:val="006D52E0"/>
    <w:rsid w:val="006D59E7"/>
    <w:rsid w:val="006D5FB0"/>
    <w:rsid w:val="006D60B5"/>
    <w:rsid w:val="006D669C"/>
    <w:rsid w:val="006D74E0"/>
    <w:rsid w:val="006E0550"/>
    <w:rsid w:val="006E095C"/>
    <w:rsid w:val="006E0F37"/>
    <w:rsid w:val="006E1061"/>
    <w:rsid w:val="006E157C"/>
    <w:rsid w:val="006E2151"/>
    <w:rsid w:val="006E23B9"/>
    <w:rsid w:val="006E2620"/>
    <w:rsid w:val="006E2F4C"/>
    <w:rsid w:val="006E3567"/>
    <w:rsid w:val="006E35F6"/>
    <w:rsid w:val="006E3F1A"/>
    <w:rsid w:val="006E494B"/>
    <w:rsid w:val="006E49F5"/>
    <w:rsid w:val="006E5464"/>
    <w:rsid w:val="006E548A"/>
    <w:rsid w:val="006E5C86"/>
    <w:rsid w:val="006E5FFC"/>
    <w:rsid w:val="006E6A7E"/>
    <w:rsid w:val="006E6F4B"/>
    <w:rsid w:val="006E7172"/>
    <w:rsid w:val="006E76D4"/>
    <w:rsid w:val="006E79A2"/>
    <w:rsid w:val="006E7ABF"/>
    <w:rsid w:val="006F0522"/>
    <w:rsid w:val="006F0F71"/>
    <w:rsid w:val="006F1E7E"/>
    <w:rsid w:val="006F2526"/>
    <w:rsid w:val="006F2BF0"/>
    <w:rsid w:val="006F3C8A"/>
    <w:rsid w:val="006F483B"/>
    <w:rsid w:val="006F4D4D"/>
    <w:rsid w:val="006F565D"/>
    <w:rsid w:val="006F596A"/>
    <w:rsid w:val="006F5E36"/>
    <w:rsid w:val="006F6B1D"/>
    <w:rsid w:val="006F6E73"/>
    <w:rsid w:val="006F6FA2"/>
    <w:rsid w:val="00700596"/>
    <w:rsid w:val="007013C4"/>
    <w:rsid w:val="00701BDE"/>
    <w:rsid w:val="00701D0C"/>
    <w:rsid w:val="0070358A"/>
    <w:rsid w:val="00703650"/>
    <w:rsid w:val="00703AF5"/>
    <w:rsid w:val="00704C92"/>
    <w:rsid w:val="00704DAA"/>
    <w:rsid w:val="00704E91"/>
    <w:rsid w:val="00704FA4"/>
    <w:rsid w:val="00705A23"/>
    <w:rsid w:val="0070620D"/>
    <w:rsid w:val="00706486"/>
    <w:rsid w:val="0070658F"/>
    <w:rsid w:val="007065B7"/>
    <w:rsid w:val="00706679"/>
    <w:rsid w:val="0070729D"/>
    <w:rsid w:val="00707A28"/>
    <w:rsid w:val="00707EB0"/>
    <w:rsid w:val="00707F86"/>
    <w:rsid w:val="007100D9"/>
    <w:rsid w:val="00710EFB"/>
    <w:rsid w:val="00710F2A"/>
    <w:rsid w:val="00711AA5"/>
    <w:rsid w:val="00711F8D"/>
    <w:rsid w:val="00712421"/>
    <w:rsid w:val="0071254A"/>
    <w:rsid w:val="00712676"/>
    <w:rsid w:val="00713B24"/>
    <w:rsid w:val="007148E4"/>
    <w:rsid w:val="00714AEA"/>
    <w:rsid w:val="00715B50"/>
    <w:rsid w:val="00716251"/>
    <w:rsid w:val="007165C3"/>
    <w:rsid w:val="00716932"/>
    <w:rsid w:val="00716C31"/>
    <w:rsid w:val="00716F88"/>
    <w:rsid w:val="007170B2"/>
    <w:rsid w:val="00717AF1"/>
    <w:rsid w:val="00720B96"/>
    <w:rsid w:val="007213E8"/>
    <w:rsid w:val="00722EAC"/>
    <w:rsid w:val="00724209"/>
    <w:rsid w:val="00724591"/>
    <w:rsid w:val="00724CCF"/>
    <w:rsid w:val="007252A4"/>
    <w:rsid w:val="00725340"/>
    <w:rsid w:val="0072584C"/>
    <w:rsid w:val="00725F6B"/>
    <w:rsid w:val="00726009"/>
    <w:rsid w:val="007263BB"/>
    <w:rsid w:val="00726681"/>
    <w:rsid w:val="00726F31"/>
    <w:rsid w:val="0072791F"/>
    <w:rsid w:val="0073118B"/>
    <w:rsid w:val="0073123A"/>
    <w:rsid w:val="007314FB"/>
    <w:rsid w:val="00731815"/>
    <w:rsid w:val="007319EC"/>
    <w:rsid w:val="00731A9D"/>
    <w:rsid w:val="00731AA4"/>
    <w:rsid w:val="00731D74"/>
    <w:rsid w:val="00732048"/>
    <w:rsid w:val="007340E5"/>
    <w:rsid w:val="00734721"/>
    <w:rsid w:val="00734A5B"/>
    <w:rsid w:val="00734B15"/>
    <w:rsid w:val="00734B4B"/>
    <w:rsid w:val="00734B69"/>
    <w:rsid w:val="007353F4"/>
    <w:rsid w:val="00735BCA"/>
    <w:rsid w:val="00735C27"/>
    <w:rsid w:val="00735FAA"/>
    <w:rsid w:val="0073623B"/>
    <w:rsid w:val="00736633"/>
    <w:rsid w:val="007366AD"/>
    <w:rsid w:val="00736C25"/>
    <w:rsid w:val="00736E90"/>
    <w:rsid w:val="00737BD8"/>
    <w:rsid w:val="00737F89"/>
    <w:rsid w:val="0074042D"/>
    <w:rsid w:val="007407E6"/>
    <w:rsid w:val="00741CD5"/>
    <w:rsid w:val="00742B06"/>
    <w:rsid w:val="00742C25"/>
    <w:rsid w:val="00743225"/>
    <w:rsid w:val="0074390D"/>
    <w:rsid w:val="00743A12"/>
    <w:rsid w:val="007442C8"/>
    <w:rsid w:val="0074455A"/>
    <w:rsid w:val="00744E76"/>
    <w:rsid w:val="00745062"/>
    <w:rsid w:val="00745377"/>
    <w:rsid w:val="007455D4"/>
    <w:rsid w:val="00745D3C"/>
    <w:rsid w:val="00745F4E"/>
    <w:rsid w:val="0074607D"/>
    <w:rsid w:val="00746D65"/>
    <w:rsid w:val="00747520"/>
    <w:rsid w:val="0074771E"/>
    <w:rsid w:val="007479B2"/>
    <w:rsid w:val="00747FD0"/>
    <w:rsid w:val="00750881"/>
    <w:rsid w:val="007525CB"/>
    <w:rsid w:val="0075299F"/>
    <w:rsid w:val="007534FC"/>
    <w:rsid w:val="00755606"/>
    <w:rsid w:val="00755FEE"/>
    <w:rsid w:val="00756539"/>
    <w:rsid w:val="00756A72"/>
    <w:rsid w:val="00757795"/>
    <w:rsid w:val="007577CB"/>
    <w:rsid w:val="00757D73"/>
    <w:rsid w:val="00757ED4"/>
    <w:rsid w:val="0076070A"/>
    <w:rsid w:val="0076071E"/>
    <w:rsid w:val="00760A70"/>
    <w:rsid w:val="00760E09"/>
    <w:rsid w:val="007610E2"/>
    <w:rsid w:val="007621B7"/>
    <w:rsid w:val="0076312A"/>
    <w:rsid w:val="00763249"/>
    <w:rsid w:val="00763C81"/>
    <w:rsid w:val="007645E7"/>
    <w:rsid w:val="00764EC6"/>
    <w:rsid w:val="00765BE1"/>
    <w:rsid w:val="00766308"/>
    <w:rsid w:val="00767B27"/>
    <w:rsid w:val="00767F77"/>
    <w:rsid w:val="00770ED7"/>
    <w:rsid w:val="00771247"/>
    <w:rsid w:val="00771315"/>
    <w:rsid w:val="00771769"/>
    <w:rsid w:val="007725F5"/>
    <w:rsid w:val="00772B18"/>
    <w:rsid w:val="00772D72"/>
    <w:rsid w:val="00773BAF"/>
    <w:rsid w:val="007744AF"/>
    <w:rsid w:val="007751E1"/>
    <w:rsid w:val="00776567"/>
    <w:rsid w:val="007765DB"/>
    <w:rsid w:val="00776680"/>
    <w:rsid w:val="007768E4"/>
    <w:rsid w:val="00777134"/>
    <w:rsid w:val="00777286"/>
    <w:rsid w:val="0077751A"/>
    <w:rsid w:val="00780174"/>
    <w:rsid w:val="0078080F"/>
    <w:rsid w:val="00780B93"/>
    <w:rsid w:val="00780DD0"/>
    <w:rsid w:val="007811C9"/>
    <w:rsid w:val="007817BC"/>
    <w:rsid w:val="00781849"/>
    <w:rsid w:val="00781F0F"/>
    <w:rsid w:val="00782255"/>
    <w:rsid w:val="0078230B"/>
    <w:rsid w:val="0078288A"/>
    <w:rsid w:val="0078296D"/>
    <w:rsid w:val="00782C93"/>
    <w:rsid w:val="00783262"/>
    <w:rsid w:val="00783358"/>
    <w:rsid w:val="007839BF"/>
    <w:rsid w:val="00784381"/>
    <w:rsid w:val="00784FF7"/>
    <w:rsid w:val="007851D2"/>
    <w:rsid w:val="00785432"/>
    <w:rsid w:val="00785584"/>
    <w:rsid w:val="007855E8"/>
    <w:rsid w:val="00785E30"/>
    <w:rsid w:val="00786245"/>
    <w:rsid w:val="007867F7"/>
    <w:rsid w:val="007871E3"/>
    <w:rsid w:val="007871F1"/>
    <w:rsid w:val="0078796F"/>
    <w:rsid w:val="00787F20"/>
    <w:rsid w:val="007901BA"/>
    <w:rsid w:val="0079033F"/>
    <w:rsid w:val="00790CD2"/>
    <w:rsid w:val="00790DD2"/>
    <w:rsid w:val="0079182C"/>
    <w:rsid w:val="00791A63"/>
    <w:rsid w:val="007922ED"/>
    <w:rsid w:val="00792FE5"/>
    <w:rsid w:val="00794699"/>
    <w:rsid w:val="00794941"/>
    <w:rsid w:val="00794BAD"/>
    <w:rsid w:val="007959B3"/>
    <w:rsid w:val="00795E78"/>
    <w:rsid w:val="0079625B"/>
    <w:rsid w:val="00796399"/>
    <w:rsid w:val="00796792"/>
    <w:rsid w:val="007A06A2"/>
    <w:rsid w:val="007A07B9"/>
    <w:rsid w:val="007A083D"/>
    <w:rsid w:val="007A0B0D"/>
    <w:rsid w:val="007A0DB2"/>
    <w:rsid w:val="007A0F21"/>
    <w:rsid w:val="007A16B6"/>
    <w:rsid w:val="007A178E"/>
    <w:rsid w:val="007A1DB4"/>
    <w:rsid w:val="007A1EA0"/>
    <w:rsid w:val="007A290B"/>
    <w:rsid w:val="007A2E78"/>
    <w:rsid w:val="007A3A91"/>
    <w:rsid w:val="007A41D0"/>
    <w:rsid w:val="007A41F9"/>
    <w:rsid w:val="007A42EC"/>
    <w:rsid w:val="007A44ED"/>
    <w:rsid w:val="007A4F54"/>
    <w:rsid w:val="007A51D2"/>
    <w:rsid w:val="007A56BE"/>
    <w:rsid w:val="007A5B67"/>
    <w:rsid w:val="007A5F19"/>
    <w:rsid w:val="007A60CD"/>
    <w:rsid w:val="007A6466"/>
    <w:rsid w:val="007A69D9"/>
    <w:rsid w:val="007A6EEB"/>
    <w:rsid w:val="007A7308"/>
    <w:rsid w:val="007A74B5"/>
    <w:rsid w:val="007A75CA"/>
    <w:rsid w:val="007A7669"/>
    <w:rsid w:val="007A7C07"/>
    <w:rsid w:val="007A7D45"/>
    <w:rsid w:val="007B014B"/>
    <w:rsid w:val="007B083B"/>
    <w:rsid w:val="007B0BBB"/>
    <w:rsid w:val="007B1630"/>
    <w:rsid w:val="007B1966"/>
    <w:rsid w:val="007B2352"/>
    <w:rsid w:val="007B2580"/>
    <w:rsid w:val="007B2A9C"/>
    <w:rsid w:val="007B2AF0"/>
    <w:rsid w:val="007B3C71"/>
    <w:rsid w:val="007B4422"/>
    <w:rsid w:val="007B4620"/>
    <w:rsid w:val="007B4A73"/>
    <w:rsid w:val="007B4FDA"/>
    <w:rsid w:val="007B57E7"/>
    <w:rsid w:val="007B603B"/>
    <w:rsid w:val="007B6CC2"/>
    <w:rsid w:val="007B70CC"/>
    <w:rsid w:val="007C057F"/>
    <w:rsid w:val="007C074C"/>
    <w:rsid w:val="007C0B94"/>
    <w:rsid w:val="007C1033"/>
    <w:rsid w:val="007C13C2"/>
    <w:rsid w:val="007C1E02"/>
    <w:rsid w:val="007C1FDB"/>
    <w:rsid w:val="007C2B39"/>
    <w:rsid w:val="007C4C45"/>
    <w:rsid w:val="007C4C81"/>
    <w:rsid w:val="007C4EA0"/>
    <w:rsid w:val="007C51A0"/>
    <w:rsid w:val="007C5341"/>
    <w:rsid w:val="007C54A6"/>
    <w:rsid w:val="007C58A8"/>
    <w:rsid w:val="007C5DDF"/>
    <w:rsid w:val="007C5E8F"/>
    <w:rsid w:val="007C70C3"/>
    <w:rsid w:val="007C7D51"/>
    <w:rsid w:val="007D0D0D"/>
    <w:rsid w:val="007D14CF"/>
    <w:rsid w:val="007D16DA"/>
    <w:rsid w:val="007D22F0"/>
    <w:rsid w:val="007D25DE"/>
    <w:rsid w:val="007D2988"/>
    <w:rsid w:val="007D2D21"/>
    <w:rsid w:val="007D2D6E"/>
    <w:rsid w:val="007D39AC"/>
    <w:rsid w:val="007D4355"/>
    <w:rsid w:val="007D43AE"/>
    <w:rsid w:val="007D45E3"/>
    <w:rsid w:val="007D4934"/>
    <w:rsid w:val="007D4F6E"/>
    <w:rsid w:val="007D5112"/>
    <w:rsid w:val="007D5272"/>
    <w:rsid w:val="007D5474"/>
    <w:rsid w:val="007D5745"/>
    <w:rsid w:val="007D5AC0"/>
    <w:rsid w:val="007D5F0C"/>
    <w:rsid w:val="007D6256"/>
    <w:rsid w:val="007D6A60"/>
    <w:rsid w:val="007D6F93"/>
    <w:rsid w:val="007D75AC"/>
    <w:rsid w:val="007D79FF"/>
    <w:rsid w:val="007D7B6C"/>
    <w:rsid w:val="007D7E02"/>
    <w:rsid w:val="007E0117"/>
    <w:rsid w:val="007E02BD"/>
    <w:rsid w:val="007E0D47"/>
    <w:rsid w:val="007E0DB5"/>
    <w:rsid w:val="007E1211"/>
    <w:rsid w:val="007E15D6"/>
    <w:rsid w:val="007E17B8"/>
    <w:rsid w:val="007E1D0F"/>
    <w:rsid w:val="007E29B2"/>
    <w:rsid w:val="007E2D96"/>
    <w:rsid w:val="007E3B90"/>
    <w:rsid w:val="007E407F"/>
    <w:rsid w:val="007E436D"/>
    <w:rsid w:val="007E4602"/>
    <w:rsid w:val="007E4C1E"/>
    <w:rsid w:val="007E4FCD"/>
    <w:rsid w:val="007E4FD5"/>
    <w:rsid w:val="007E5CC5"/>
    <w:rsid w:val="007E5E00"/>
    <w:rsid w:val="007E66AF"/>
    <w:rsid w:val="007E6DDD"/>
    <w:rsid w:val="007E6F91"/>
    <w:rsid w:val="007E723A"/>
    <w:rsid w:val="007E797D"/>
    <w:rsid w:val="007E7E6A"/>
    <w:rsid w:val="007E7FA1"/>
    <w:rsid w:val="007F21EF"/>
    <w:rsid w:val="007F32CD"/>
    <w:rsid w:val="007F37CE"/>
    <w:rsid w:val="007F4172"/>
    <w:rsid w:val="007F4C3A"/>
    <w:rsid w:val="007F52D4"/>
    <w:rsid w:val="007F5666"/>
    <w:rsid w:val="007F5A40"/>
    <w:rsid w:val="007F6004"/>
    <w:rsid w:val="007F626C"/>
    <w:rsid w:val="007F713A"/>
    <w:rsid w:val="007F782B"/>
    <w:rsid w:val="007F79FE"/>
    <w:rsid w:val="007F7AEA"/>
    <w:rsid w:val="007F7D20"/>
    <w:rsid w:val="007F7E62"/>
    <w:rsid w:val="00800976"/>
    <w:rsid w:val="0080101F"/>
    <w:rsid w:val="00801119"/>
    <w:rsid w:val="008011B2"/>
    <w:rsid w:val="008017DB"/>
    <w:rsid w:val="00801A91"/>
    <w:rsid w:val="00801FAA"/>
    <w:rsid w:val="00802542"/>
    <w:rsid w:val="008028A4"/>
    <w:rsid w:val="0080317E"/>
    <w:rsid w:val="00803C46"/>
    <w:rsid w:val="00803EC3"/>
    <w:rsid w:val="00803FF2"/>
    <w:rsid w:val="0080435A"/>
    <w:rsid w:val="0080437E"/>
    <w:rsid w:val="008045DB"/>
    <w:rsid w:val="0080465B"/>
    <w:rsid w:val="0080476D"/>
    <w:rsid w:val="008055F7"/>
    <w:rsid w:val="00805728"/>
    <w:rsid w:val="00805820"/>
    <w:rsid w:val="00806681"/>
    <w:rsid w:val="008067D1"/>
    <w:rsid w:val="00807607"/>
    <w:rsid w:val="00807B5A"/>
    <w:rsid w:val="00807F61"/>
    <w:rsid w:val="008110CF"/>
    <w:rsid w:val="0081132F"/>
    <w:rsid w:val="00811376"/>
    <w:rsid w:val="008117C2"/>
    <w:rsid w:val="00811AD5"/>
    <w:rsid w:val="00811B25"/>
    <w:rsid w:val="00812D0F"/>
    <w:rsid w:val="00813BAF"/>
    <w:rsid w:val="00813D5D"/>
    <w:rsid w:val="00813DF5"/>
    <w:rsid w:val="0081406B"/>
    <w:rsid w:val="00814CB0"/>
    <w:rsid w:val="008151C6"/>
    <w:rsid w:val="00815296"/>
    <w:rsid w:val="0081575F"/>
    <w:rsid w:val="008158B4"/>
    <w:rsid w:val="0081593B"/>
    <w:rsid w:val="0081652A"/>
    <w:rsid w:val="008165F8"/>
    <w:rsid w:val="00816EA0"/>
    <w:rsid w:val="00817171"/>
    <w:rsid w:val="00817986"/>
    <w:rsid w:val="00817C75"/>
    <w:rsid w:val="0082026A"/>
    <w:rsid w:val="0082089E"/>
    <w:rsid w:val="00820B0D"/>
    <w:rsid w:val="008213C1"/>
    <w:rsid w:val="00821444"/>
    <w:rsid w:val="008219D8"/>
    <w:rsid w:val="00821A59"/>
    <w:rsid w:val="00822A8A"/>
    <w:rsid w:val="00822B42"/>
    <w:rsid w:val="00823152"/>
    <w:rsid w:val="00823754"/>
    <w:rsid w:val="008238FA"/>
    <w:rsid w:val="00823B8E"/>
    <w:rsid w:val="00824156"/>
    <w:rsid w:val="0082420E"/>
    <w:rsid w:val="008249A7"/>
    <w:rsid w:val="0082501D"/>
    <w:rsid w:val="008251CD"/>
    <w:rsid w:val="00825867"/>
    <w:rsid w:val="00825A9E"/>
    <w:rsid w:val="00826AC1"/>
    <w:rsid w:val="00826BCD"/>
    <w:rsid w:val="00826F97"/>
    <w:rsid w:val="0083055E"/>
    <w:rsid w:val="008309ED"/>
    <w:rsid w:val="00830C9E"/>
    <w:rsid w:val="00830DE6"/>
    <w:rsid w:val="008315FF"/>
    <w:rsid w:val="00831A6E"/>
    <w:rsid w:val="00831F7D"/>
    <w:rsid w:val="008321B3"/>
    <w:rsid w:val="00832A96"/>
    <w:rsid w:val="00833212"/>
    <w:rsid w:val="00833AAB"/>
    <w:rsid w:val="00834120"/>
    <w:rsid w:val="0083424D"/>
    <w:rsid w:val="00834410"/>
    <w:rsid w:val="008348D4"/>
    <w:rsid w:val="00835548"/>
    <w:rsid w:val="008362B0"/>
    <w:rsid w:val="00836731"/>
    <w:rsid w:val="00836767"/>
    <w:rsid w:val="00836C9A"/>
    <w:rsid w:val="00836E82"/>
    <w:rsid w:val="008372D8"/>
    <w:rsid w:val="00837362"/>
    <w:rsid w:val="00837525"/>
    <w:rsid w:val="00837702"/>
    <w:rsid w:val="008378C6"/>
    <w:rsid w:val="008379D9"/>
    <w:rsid w:val="00837E60"/>
    <w:rsid w:val="00837E65"/>
    <w:rsid w:val="0084044A"/>
    <w:rsid w:val="008408D1"/>
    <w:rsid w:val="00840DB1"/>
    <w:rsid w:val="00841C62"/>
    <w:rsid w:val="00841D50"/>
    <w:rsid w:val="00841DF9"/>
    <w:rsid w:val="008425EA"/>
    <w:rsid w:val="0084273D"/>
    <w:rsid w:val="00842D14"/>
    <w:rsid w:val="008433A3"/>
    <w:rsid w:val="00843454"/>
    <w:rsid w:val="00843951"/>
    <w:rsid w:val="00843C70"/>
    <w:rsid w:val="008445E2"/>
    <w:rsid w:val="00844A17"/>
    <w:rsid w:val="008453F7"/>
    <w:rsid w:val="00845CF6"/>
    <w:rsid w:val="0084650D"/>
    <w:rsid w:val="00846D1A"/>
    <w:rsid w:val="008476A2"/>
    <w:rsid w:val="00847A3C"/>
    <w:rsid w:val="00851607"/>
    <w:rsid w:val="0085274F"/>
    <w:rsid w:val="0085286A"/>
    <w:rsid w:val="008546F8"/>
    <w:rsid w:val="008547AE"/>
    <w:rsid w:val="00854AB8"/>
    <w:rsid w:val="0085525A"/>
    <w:rsid w:val="008554BD"/>
    <w:rsid w:val="00855A04"/>
    <w:rsid w:val="00856AA1"/>
    <w:rsid w:val="008572DD"/>
    <w:rsid w:val="00857851"/>
    <w:rsid w:val="00860688"/>
    <w:rsid w:val="008606C9"/>
    <w:rsid w:val="008610C4"/>
    <w:rsid w:val="00861594"/>
    <w:rsid w:val="00861A94"/>
    <w:rsid w:val="00861BCC"/>
    <w:rsid w:val="00862290"/>
    <w:rsid w:val="00862C58"/>
    <w:rsid w:val="00863A19"/>
    <w:rsid w:val="00864083"/>
    <w:rsid w:val="0086411A"/>
    <w:rsid w:val="00864509"/>
    <w:rsid w:val="00864515"/>
    <w:rsid w:val="00864A06"/>
    <w:rsid w:val="008650AC"/>
    <w:rsid w:val="008656B7"/>
    <w:rsid w:val="0086615A"/>
    <w:rsid w:val="008669EB"/>
    <w:rsid w:val="00866DD7"/>
    <w:rsid w:val="00867892"/>
    <w:rsid w:val="00870325"/>
    <w:rsid w:val="00870722"/>
    <w:rsid w:val="0087078C"/>
    <w:rsid w:val="00870790"/>
    <w:rsid w:val="008715E6"/>
    <w:rsid w:val="00871D98"/>
    <w:rsid w:val="00871F97"/>
    <w:rsid w:val="0087207E"/>
    <w:rsid w:val="00872202"/>
    <w:rsid w:val="00872E34"/>
    <w:rsid w:val="00873757"/>
    <w:rsid w:val="008738DD"/>
    <w:rsid w:val="00874402"/>
    <w:rsid w:val="00874EF7"/>
    <w:rsid w:val="00875944"/>
    <w:rsid w:val="008768B5"/>
    <w:rsid w:val="008768CA"/>
    <w:rsid w:val="00876EE8"/>
    <w:rsid w:val="008779E2"/>
    <w:rsid w:val="00877BA6"/>
    <w:rsid w:val="00877CD3"/>
    <w:rsid w:val="00877E6F"/>
    <w:rsid w:val="00880366"/>
    <w:rsid w:val="008805C5"/>
    <w:rsid w:val="008809D6"/>
    <w:rsid w:val="008814EC"/>
    <w:rsid w:val="00881AA8"/>
    <w:rsid w:val="00881EAD"/>
    <w:rsid w:val="00882D05"/>
    <w:rsid w:val="00882F11"/>
    <w:rsid w:val="0088371E"/>
    <w:rsid w:val="00883CF8"/>
    <w:rsid w:val="00883F79"/>
    <w:rsid w:val="00883F7E"/>
    <w:rsid w:val="00884027"/>
    <w:rsid w:val="008841B7"/>
    <w:rsid w:val="008844E6"/>
    <w:rsid w:val="00884E83"/>
    <w:rsid w:val="00884F46"/>
    <w:rsid w:val="0088603E"/>
    <w:rsid w:val="00886ADF"/>
    <w:rsid w:val="00886C59"/>
    <w:rsid w:val="00887755"/>
    <w:rsid w:val="008877E6"/>
    <w:rsid w:val="008901E7"/>
    <w:rsid w:val="00891A4D"/>
    <w:rsid w:val="00892855"/>
    <w:rsid w:val="00893879"/>
    <w:rsid w:val="00893DE3"/>
    <w:rsid w:val="00893EF6"/>
    <w:rsid w:val="00893FEB"/>
    <w:rsid w:val="008947E2"/>
    <w:rsid w:val="00894E31"/>
    <w:rsid w:val="00895285"/>
    <w:rsid w:val="00896166"/>
    <w:rsid w:val="00896A7E"/>
    <w:rsid w:val="00896F31"/>
    <w:rsid w:val="0089701D"/>
    <w:rsid w:val="0089724D"/>
    <w:rsid w:val="008977AE"/>
    <w:rsid w:val="008A0117"/>
    <w:rsid w:val="008A08AC"/>
    <w:rsid w:val="008A0CA1"/>
    <w:rsid w:val="008A0F22"/>
    <w:rsid w:val="008A1652"/>
    <w:rsid w:val="008A1C2A"/>
    <w:rsid w:val="008A1D3E"/>
    <w:rsid w:val="008A2186"/>
    <w:rsid w:val="008A220B"/>
    <w:rsid w:val="008A3413"/>
    <w:rsid w:val="008A3A7C"/>
    <w:rsid w:val="008A3C34"/>
    <w:rsid w:val="008A41AB"/>
    <w:rsid w:val="008A4300"/>
    <w:rsid w:val="008A516B"/>
    <w:rsid w:val="008A5A92"/>
    <w:rsid w:val="008A6753"/>
    <w:rsid w:val="008A6990"/>
    <w:rsid w:val="008A6B7C"/>
    <w:rsid w:val="008A6EB3"/>
    <w:rsid w:val="008A7351"/>
    <w:rsid w:val="008A750D"/>
    <w:rsid w:val="008A7DAA"/>
    <w:rsid w:val="008B1827"/>
    <w:rsid w:val="008B1A32"/>
    <w:rsid w:val="008B1BD3"/>
    <w:rsid w:val="008B1C0B"/>
    <w:rsid w:val="008B282F"/>
    <w:rsid w:val="008B2CB6"/>
    <w:rsid w:val="008B3942"/>
    <w:rsid w:val="008B3EF1"/>
    <w:rsid w:val="008B420C"/>
    <w:rsid w:val="008B4256"/>
    <w:rsid w:val="008B4856"/>
    <w:rsid w:val="008B522C"/>
    <w:rsid w:val="008B58BE"/>
    <w:rsid w:val="008B735F"/>
    <w:rsid w:val="008B759C"/>
    <w:rsid w:val="008B7EC1"/>
    <w:rsid w:val="008B7F0E"/>
    <w:rsid w:val="008C0085"/>
    <w:rsid w:val="008C0448"/>
    <w:rsid w:val="008C089D"/>
    <w:rsid w:val="008C092F"/>
    <w:rsid w:val="008C0AE4"/>
    <w:rsid w:val="008C0CFC"/>
    <w:rsid w:val="008C0DA0"/>
    <w:rsid w:val="008C1B48"/>
    <w:rsid w:val="008C2167"/>
    <w:rsid w:val="008C2529"/>
    <w:rsid w:val="008C2693"/>
    <w:rsid w:val="008C2A5F"/>
    <w:rsid w:val="008C2BBF"/>
    <w:rsid w:val="008C307C"/>
    <w:rsid w:val="008C30AC"/>
    <w:rsid w:val="008C3279"/>
    <w:rsid w:val="008C3282"/>
    <w:rsid w:val="008C439C"/>
    <w:rsid w:val="008C4D53"/>
    <w:rsid w:val="008C4D99"/>
    <w:rsid w:val="008C4E10"/>
    <w:rsid w:val="008C4E49"/>
    <w:rsid w:val="008C4FCB"/>
    <w:rsid w:val="008C6D1E"/>
    <w:rsid w:val="008C70D8"/>
    <w:rsid w:val="008C70FF"/>
    <w:rsid w:val="008D01B2"/>
    <w:rsid w:val="008D0850"/>
    <w:rsid w:val="008D091C"/>
    <w:rsid w:val="008D0C63"/>
    <w:rsid w:val="008D129D"/>
    <w:rsid w:val="008D1728"/>
    <w:rsid w:val="008D1863"/>
    <w:rsid w:val="008D1DF8"/>
    <w:rsid w:val="008D2065"/>
    <w:rsid w:val="008D2178"/>
    <w:rsid w:val="008D2E88"/>
    <w:rsid w:val="008D36F0"/>
    <w:rsid w:val="008D3885"/>
    <w:rsid w:val="008D433D"/>
    <w:rsid w:val="008D46A0"/>
    <w:rsid w:val="008D48F2"/>
    <w:rsid w:val="008D4998"/>
    <w:rsid w:val="008D59D7"/>
    <w:rsid w:val="008D6955"/>
    <w:rsid w:val="008D6B78"/>
    <w:rsid w:val="008D6F78"/>
    <w:rsid w:val="008D706A"/>
    <w:rsid w:val="008D77D1"/>
    <w:rsid w:val="008E128F"/>
    <w:rsid w:val="008E1847"/>
    <w:rsid w:val="008E26B3"/>
    <w:rsid w:val="008E29A4"/>
    <w:rsid w:val="008E2A6F"/>
    <w:rsid w:val="008E2B27"/>
    <w:rsid w:val="008E3482"/>
    <w:rsid w:val="008E372D"/>
    <w:rsid w:val="008E3787"/>
    <w:rsid w:val="008E384A"/>
    <w:rsid w:val="008E384C"/>
    <w:rsid w:val="008E419F"/>
    <w:rsid w:val="008E4241"/>
    <w:rsid w:val="008E4576"/>
    <w:rsid w:val="008E4F2B"/>
    <w:rsid w:val="008E6387"/>
    <w:rsid w:val="008E7017"/>
    <w:rsid w:val="008E712E"/>
    <w:rsid w:val="008E7411"/>
    <w:rsid w:val="008E764F"/>
    <w:rsid w:val="008E7871"/>
    <w:rsid w:val="008E7922"/>
    <w:rsid w:val="008E7E1F"/>
    <w:rsid w:val="008F0B2B"/>
    <w:rsid w:val="008F0EA9"/>
    <w:rsid w:val="008F1BC6"/>
    <w:rsid w:val="008F1E2F"/>
    <w:rsid w:val="008F2851"/>
    <w:rsid w:val="008F420E"/>
    <w:rsid w:val="008F4310"/>
    <w:rsid w:val="008F43C0"/>
    <w:rsid w:val="008F4876"/>
    <w:rsid w:val="008F4A0C"/>
    <w:rsid w:val="008F5862"/>
    <w:rsid w:val="008F5F9E"/>
    <w:rsid w:val="008F638F"/>
    <w:rsid w:val="008F67C2"/>
    <w:rsid w:val="008F6912"/>
    <w:rsid w:val="008F731E"/>
    <w:rsid w:val="008F7966"/>
    <w:rsid w:val="00900630"/>
    <w:rsid w:val="00900750"/>
    <w:rsid w:val="009009C2"/>
    <w:rsid w:val="00900A26"/>
    <w:rsid w:val="0090128C"/>
    <w:rsid w:val="0090271F"/>
    <w:rsid w:val="00902808"/>
    <w:rsid w:val="00902E23"/>
    <w:rsid w:val="00902EFF"/>
    <w:rsid w:val="0090307A"/>
    <w:rsid w:val="0090372E"/>
    <w:rsid w:val="00903762"/>
    <w:rsid w:val="00903898"/>
    <w:rsid w:val="00904374"/>
    <w:rsid w:val="009044AF"/>
    <w:rsid w:val="0090478B"/>
    <w:rsid w:val="0090554F"/>
    <w:rsid w:val="0090598A"/>
    <w:rsid w:val="0090608C"/>
    <w:rsid w:val="009060E4"/>
    <w:rsid w:val="009077E4"/>
    <w:rsid w:val="00907978"/>
    <w:rsid w:val="0091022C"/>
    <w:rsid w:val="009106D4"/>
    <w:rsid w:val="0091085F"/>
    <w:rsid w:val="00910936"/>
    <w:rsid w:val="00910953"/>
    <w:rsid w:val="00910AC6"/>
    <w:rsid w:val="00910B88"/>
    <w:rsid w:val="00911784"/>
    <w:rsid w:val="00911FAB"/>
    <w:rsid w:val="009120E7"/>
    <w:rsid w:val="009128D6"/>
    <w:rsid w:val="0091291C"/>
    <w:rsid w:val="009129B3"/>
    <w:rsid w:val="009132FD"/>
    <w:rsid w:val="0091348E"/>
    <w:rsid w:val="00913721"/>
    <w:rsid w:val="009138A0"/>
    <w:rsid w:val="00913C81"/>
    <w:rsid w:val="00913D50"/>
    <w:rsid w:val="009143DD"/>
    <w:rsid w:val="009148FD"/>
    <w:rsid w:val="009149C5"/>
    <w:rsid w:val="009164F0"/>
    <w:rsid w:val="00916B6E"/>
    <w:rsid w:val="00916C2F"/>
    <w:rsid w:val="009171A1"/>
    <w:rsid w:val="00917322"/>
    <w:rsid w:val="009179E1"/>
    <w:rsid w:val="00917B82"/>
    <w:rsid w:val="00917CCB"/>
    <w:rsid w:val="00917D2D"/>
    <w:rsid w:val="00920B68"/>
    <w:rsid w:val="00920B86"/>
    <w:rsid w:val="009215CD"/>
    <w:rsid w:val="009220E8"/>
    <w:rsid w:val="0092222A"/>
    <w:rsid w:val="009228DF"/>
    <w:rsid w:val="00922D0E"/>
    <w:rsid w:val="00922DAC"/>
    <w:rsid w:val="009233FF"/>
    <w:rsid w:val="009239CC"/>
    <w:rsid w:val="00923C30"/>
    <w:rsid w:val="0092457D"/>
    <w:rsid w:val="0092482F"/>
    <w:rsid w:val="009257F1"/>
    <w:rsid w:val="00925B2E"/>
    <w:rsid w:val="00925B98"/>
    <w:rsid w:val="00925F2A"/>
    <w:rsid w:val="0092677F"/>
    <w:rsid w:val="00926941"/>
    <w:rsid w:val="009271D4"/>
    <w:rsid w:val="0092774C"/>
    <w:rsid w:val="009278AA"/>
    <w:rsid w:val="00927E8E"/>
    <w:rsid w:val="009300C8"/>
    <w:rsid w:val="009300E9"/>
    <w:rsid w:val="00930487"/>
    <w:rsid w:val="00930BD5"/>
    <w:rsid w:val="00930D32"/>
    <w:rsid w:val="009313CA"/>
    <w:rsid w:val="00931DB7"/>
    <w:rsid w:val="009321CC"/>
    <w:rsid w:val="0093268B"/>
    <w:rsid w:val="00932C32"/>
    <w:rsid w:val="00933523"/>
    <w:rsid w:val="00933CE1"/>
    <w:rsid w:val="00933F41"/>
    <w:rsid w:val="009340AA"/>
    <w:rsid w:val="0093456D"/>
    <w:rsid w:val="009349F6"/>
    <w:rsid w:val="00934AB6"/>
    <w:rsid w:val="00934FA9"/>
    <w:rsid w:val="00936187"/>
    <w:rsid w:val="00936209"/>
    <w:rsid w:val="0093621A"/>
    <w:rsid w:val="00936ADF"/>
    <w:rsid w:val="0093724B"/>
    <w:rsid w:val="009376C6"/>
    <w:rsid w:val="00937B72"/>
    <w:rsid w:val="00937BAC"/>
    <w:rsid w:val="00940346"/>
    <w:rsid w:val="009411B0"/>
    <w:rsid w:val="009416BA"/>
    <w:rsid w:val="00941842"/>
    <w:rsid w:val="00941C22"/>
    <w:rsid w:val="009427DF"/>
    <w:rsid w:val="00942EC2"/>
    <w:rsid w:val="009432D9"/>
    <w:rsid w:val="009438A9"/>
    <w:rsid w:val="00943989"/>
    <w:rsid w:val="00943A5D"/>
    <w:rsid w:val="00944C13"/>
    <w:rsid w:val="00944F5D"/>
    <w:rsid w:val="0094553D"/>
    <w:rsid w:val="0094569B"/>
    <w:rsid w:val="00945DF4"/>
    <w:rsid w:val="00946216"/>
    <w:rsid w:val="009463DD"/>
    <w:rsid w:val="009468BE"/>
    <w:rsid w:val="00946A21"/>
    <w:rsid w:val="00946C46"/>
    <w:rsid w:val="00946D76"/>
    <w:rsid w:val="009478A4"/>
    <w:rsid w:val="00947A33"/>
    <w:rsid w:val="00947E82"/>
    <w:rsid w:val="00950271"/>
    <w:rsid w:val="009502AE"/>
    <w:rsid w:val="00950C9C"/>
    <w:rsid w:val="00951108"/>
    <w:rsid w:val="00951181"/>
    <w:rsid w:val="00951D59"/>
    <w:rsid w:val="009520C5"/>
    <w:rsid w:val="00952495"/>
    <w:rsid w:val="0095268B"/>
    <w:rsid w:val="00953057"/>
    <w:rsid w:val="009534FE"/>
    <w:rsid w:val="00953C2C"/>
    <w:rsid w:val="00953DDC"/>
    <w:rsid w:val="00954194"/>
    <w:rsid w:val="00954547"/>
    <w:rsid w:val="00955E68"/>
    <w:rsid w:val="009569A1"/>
    <w:rsid w:val="009569E9"/>
    <w:rsid w:val="00957281"/>
    <w:rsid w:val="00957457"/>
    <w:rsid w:val="00957CA5"/>
    <w:rsid w:val="00957CDA"/>
    <w:rsid w:val="009606F9"/>
    <w:rsid w:val="00961096"/>
    <w:rsid w:val="0096164A"/>
    <w:rsid w:val="0096195D"/>
    <w:rsid w:val="00961B04"/>
    <w:rsid w:val="0096365C"/>
    <w:rsid w:val="00964AF9"/>
    <w:rsid w:val="00964BAC"/>
    <w:rsid w:val="00964EBB"/>
    <w:rsid w:val="00965C94"/>
    <w:rsid w:val="009663B3"/>
    <w:rsid w:val="00966F6D"/>
    <w:rsid w:val="00967D1C"/>
    <w:rsid w:val="009702BA"/>
    <w:rsid w:val="00971DEB"/>
    <w:rsid w:val="00972993"/>
    <w:rsid w:val="00973007"/>
    <w:rsid w:val="00973B1C"/>
    <w:rsid w:val="00973C78"/>
    <w:rsid w:val="00973DC8"/>
    <w:rsid w:val="00974355"/>
    <w:rsid w:val="00974745"/>
    <w:rsid w:val="00974AE2"/>
    <w:rsid w:val="00974D5A"/>
    <w:rsid w:val="009752CB"/>
    <w:rsid w:val="0097622A"/>
    <w:rsid w:val="009764FF"/>
    <w:rsid w:val="009767C0"/>
    <w:rsid w:val="00976ABB"/>
    <w:rsid w:val="00977200"/>
    <w:rsid w:val="009774B6"/>
    <w:rsid w:val="009779FF"/>
    <w:rsid w:val="00977C94"/>
    <w:rsid w:val="00980068"/>
    <w:rsid w:val="009805C1"/>
    <w:rsid w:val="009807D9"/>
    <w:rsid w:val="00980A2E"/>
    <w:rsid w:val="00980B79"/>
    <w:rsid w:val="00980DE5"/>
    <w:rsid w:val="00981856"/>
    <w:rsid w:val="00981917"/>
    <w:rsid w:val="00982930"/>
    <w:rsid w:val="009845BC"/>
    <w:rsid w:val="00984C23"/>
    <w:rsid w:val="0098531B"/>
    <w:rsid w:val="00985B2D"/>
    <w:rsid w:val="00985F0F"/>
    <w:rsid w:val="00985FFB"/>
    <w:rsid w:val="009860D9"/>
    <w:rsid w:val="009862A8"/>
    <w:rsid w:val="0098665A"/>
    <w:rsid w:val="00986CD0"/>
    <w:rsid w:val="00986FA2"/>
    <w:rsid w:val="009873D7"/>
    <w:rsid w:val="0098791F"/>
    <w:rsid w:val="00987930"/>
    <w:rsid w:val="00987B53"/>
    <w:rsid w:val="00987C30"/>
    <w:rsid w:val="00987E22"/>
    <w:rsid w:val="009903C8"/>
    <w:rsid w:val="0099052A"/>
    <w:rsid w:val="009908EF"/>
    <w:rsid w:val="00990965"/>
    <w:rsid w:val="00990FD8"/>
    <w:rsid w:val="009916B0"/>
    <w:rsid w:val="00991965"/>
    <w:rsid w:val="009919CE"/>
    <w:rsid w:val="00991C65"/>
    <w:rsid w:val="00991DED"/>
    <w:rsid w:val="0099257F"/>
    <w:rsid w:val="00992A6C"/>
    <w:rsid w:val="0099327C"/>
    <w:rsid w:val="00993729"/>
    <w:rsid w:val="00994373"/>
    <w:rsid w:val="00994B93"/>
    <w:rsid w:val="009951C1"/>
    <w:rsid w:val="00995984"/>
    <w:rsid w:val="00995FD4"/>
    <w:rsid w:val="00995FF5"/>
    <w:rsid w:val="009960F2"/>
    <w:rsid w:val="0099672F"/>
    <w:rsid w:val="009967F9"/>
    <w:rsid w:val="00996A11"/>
    <w:rsid w:val="009A0493"/>
    <w:rsid w:val="009A0A2A"/>
    <w:rsid w:val="009A166E"/>
    <w:rsid w:val="009A1712"/>
    <w:rsid w:val="009A2013"/>
    <w:rsid w:val="009A27B2"/>
    <w:rsid w:val="009A28B7"/>
    <w:rsid w:val="009A2903"/>
    <w:rsid w:val="009A2D2D"/>
    <w:rsid w:val="009A2F92"/>
    <w:rsid w:val="009A360D"/>
    <w:rsid w:val="009A3CF4"/>
    <w:rsid w:val="009A4058"/>
    <w:rsid w:val="009A48F4"/>
    <w:rsid w:val="009A4FBA"/>
    <w:rsid w:val="009A5789"/>
    <w:rsid w:val="009A63C6"/>
    <w:rsid w:val="009A714B"/>
    <w:rsid w:val="009A716C"/>
    <w:rsid w:val="009A78FB"/>
    <w:rsid w:val="009A7D25"/>
    <w:rsid w:val="009B0859"/>
    <w:rsid w:val="009B133A"/>
    <w:rsid w:val="009B136E"/>
    <w:rsid w:val="009B13F6"/>
    <w:rsid w:val="009B16B8"/>
    <w:rsid w:val="009B1C71"/>
    <w:rsid w:val="009B1E7D"/>
    <w:rsid w:val="009B1E9E"/>
    <w:rsid w:val="009B2263"/>
    <w:rsid w:val="009B344F"/>
    <w:rsid w:val="009B34F5"/>
    <w:rsid w:val="009B35B0"/>
    <w:rsid w:val="009B3836"/>
    <w:rsid w:val="009B41C6"/>
    <w:rsid w:val="009B4513"/>
    <w:rsid w:val="009B4B8C"/>
    <w:rsid w:val="009B4BCA"/>
    <w:rsid w:val="009B5100"/>
    <w:rsid w:val="009B5150"/>
    <w:rsid w:val="009B5182"/>
    <w:rsid w:val="009B5269"/>
    <w:rsid w:val="009B545D"/>
    <w:rsid w:val="009B587A"/>
    <w:rsid w:val="009B5A41"/>
    <w:rsid w:val="009B5F74"/>
    <w:rsid w:val="009B6675"/>
    <w:rsid w:val="009B7446"/>
    <w:rsid w:val="009B7531"/>
    <w:rsid w:val="009B7B41"/>
    <w:rsid w:val="009B7D65"/>
    <w:rsid w:val="009C0002"/>
    <w:rsid w:val="009C01B5"/>
    <w:rsid w:val="009C04F2"/>
    <w:rsid w:val="009C05B3"/>
    <w:rsid w:val="009C0C51"/>
    <w:rsid w:val="009C0ED5"/>
    <w:rsid w:val="009C1204"/>
    <w:rsid w:val="009C1432"/>
    <w:rsid w:val="009C1655"/>
    <w:rsid w:val="009C19AF"/>
    <w:rsid w:val="009C1E5F"/>
    <w:rsid w:val="009C31EA"/>
    <w:rsid w:val="009C329F"/>
    <w:rsid w:val="009C3433"/>
    <w:rsid w:val="009C38DA"/>
    <w:rsid w:val="009C3CEB"/>
    <w:rsid w:val="009C40E6"/>
    <w:rsid w:val="009C41DE"/>
    <w:rsid w:val="009C4700"/>
    <w:rsid w:val="009C4792"/>
    <w:rsid w:val="009C4C90"/>
    <w:rsid w:val="009C5114"/>
    <w:rsid w:val="009C5275"/>
    <w:rsid w:val="009C5C39"/>
    <w:rsid w:val="009C5DAF"/>
    <w:rsid w:val="009C6890"/>
    <w:rsid w:val="009C6AE2"/>
    <w:rsid w:val="009C72F1"/>
    <w:rsid w:val="009C740F"/>
    <w:rsid w:val="009C74F1"/>
    <w:rsid w:val="009D0099"/>
    <w:rsid w:val="009D09CF"/>
    <w:rsid w:val="009D0B43"/>
    <w:rsid w:val="009D1E53"/>
    <w:rsid w:val="009D1FD9"/>
    <w:rsid w:val="009D20FE"/>
    <w:rsid w:val="009D24FE"/>
    <w:rsid w:val="009D2761"/>
    <w:rsid w:val="009D2A91"/>
    <w:rsid w:val="009D3338"/>
    <w:rsid w:val="009D3DF3"/>
    <w:rsid w:val="009D44A3"/>
    <w:rsid w:val="009D45EF"/>
    <w:rsid w:val="009D4941"/>
    <w:rsid w:val="009D5BED"/>
    <w:rsid w:val="009D5C77"/>
    <w:rsid w:val="009D6212"/>
    <w:rsid w:val="009D698D"/>
    <w:rsid w:val="009D6B13"/>
    <w:rsid w:val="009D6ED4"/>
    <w:rsid w:val="009D729A"/>
    <w:rsid w:val="009D747B"/>
    <w:rsid w:val="009D7538"/>
    <w:rsid w:val="009E0B0A"/>
    <w:rsid w:val="009E10A1"/>
    <w:rsid w:val="009E1C60"/>
    <w:rsid w:val="009E238B"/>
    <w:rsid w:val="009E37A0"/>
    <w:rsid w:val="009E38B0"/>
    <w:rsid w:val="009E3EAE"/>
    <w:rsid w:val="009E47C4"/>
    <w:rsid w:val="009E4DAC"/>
    <w:rsid w:val="009E62DE"/>
    <w:rsid w:val="009E6999"/>
    <w:rsid w:val="009E6D60"/>
    <w:rsid w:val="009F03EC"/>
    <w:rsid w:val="009F06C7"/>
    <w:rsid w:val="009F12DE"/>
    <w:rsid w:val="009F179E"/>
    <w:rsid w:val="009F1E0F"/>
    <w:rsid w:val="009F3577"/>
    <w:rsid w:val="009F3755"/>
    <w:rsid w:val="009F37B7"/>
    <w:rsid w:val="009F38F6"/>
    <w:rsid w:val="009F4208"/>
    <w:rsid w:val="009F42D0"/>
    <w:rsid w:val="009F433D"/>
    <w:rsid w:val="009F4ABE"/>
    <w:rsid w:val="009F4FFB"/>
    <w:rsid w:val="009F52A1"/>
    <w:rsid w:val="009F6BF6"/>
    <w:rsid w:val="009F716A"/>
    <w:rsid w:val="009F7206"/>
    <w:rsid w:val="009F7EBA"/>
    <w:rsid w:val="00A00D09"/>
    <w:rsid w:val="00A018DC"/>
    <w:rsid w:val="00A01BC0"/>
    <w:rsid w:val="00A02911"/>
    <w:rsid w:val="00A02F8C"/>
    <w:rsid w:val="00A0430A"/>
    <w:rsid w:val="00A0499B"/>
    <w:rsid w:val="00A04FD5"/>
    <w:rsid w:val="00A0509E"/>
    <w:rsid w:val="00A050D4"/>
    <w:rsid w:val="00A051D5"/>
    <w:rsid w:val="00A05695"/>
    <w:rsid w:val="00A0726E"/>
    <w:rsid w:val="00A076ED"/>
    <w:rsid w:val="00A07995"/>
    <w:rsid w:val="00A107EB"/>
    <w:rsid w:val="00A10D8C"/>
    <w:rsid w:val="00A10F02"/>
    <w:rsid w:val="00A1102F"/>
    <w:rsid w:val="00A12058"/>
    <w:rsid w:val="00A123A4"/>
    <w:rsid w:val="00A126A3"/>
    <w:rsid w:val="00A1283B"/>
    <w:rsid w:val="00A12B35"/>
    <w:rsid w:val="00A12B60"/>
    <w:rsid w:val="00A12E63"/>
    <w:rsid w:val="00A13A03"/>
    <w:rsid w:val="00A13EF6"/>
    <w:rsid w:val="00A14A10"/>
    <w:rsid w:val="00A14E84"/>
    <w:rsid w:val="00A156EF"/>
    <w:rsid w:val="00A15736"/>
    <w:rsid w:val="00A15CAE"/>
    <w:rsid w:val="00A16006"/>
    <w:rsid w:val="00A164B4"/>
    <w:rsid w:val="00A16608"/>
    <w:rsid w:val="00A175F7"/>
    <w:rsid w:val="00A178D0"/>
    <w:rsid w:val="00A178E2"/>
    <w:rsid w:val="00A17B50"/>
    <w:rsid w:val="00A203FA"/>
    <w:rsid w:val="00A20B74"/>
    <w:rsid w:val="00A2115B"/>
    <w:rsid w:val="00A218A3"/>
    <w:rsid w:val="00A227B3"/>
    <w:rsid w:val="00A22AE4"/>
    <w:rsid w:val="00A2301E"/>
    <w:rsid w:val="00A23865"/>
    <w:rsid w:val="00A23DF8"/>
    <w:rsid w:val="00A23F55"/>
    <w:rsid w:val="00A24026"/>
    <w:rsid w:val="00A2408C"/>
    <w:rsid w:val="00A2521B"/>
    <w:rsid w:val="00A258B1"/>
    <w:rsid w:val="00A263FC"/>
    <w:rsid w:val="00A2725A"/>
    <w:rsid w:val="00A27711"/>
    <w:rsid w:val="00A27960"/>
    <w:rsid w:val="00A30FC5"/>
    <w:rsid w:val="00A31159"/>
    <w:rsid w:val="00A3156A"/>
    <w:rsid w:val="00A31A0E"/>
    <w:rsid w:val="00A31A53"/>
    <w:rsid w:val="00A31B35"/>
    <w:rsid w:val="00A31EC3"/>
    <w:rsid w:val="00A31F0E"/>
    <w:rsid w:val="00A3232F"/>
    <w:rsid w:val="00A32560"/>
    <w:rsid w:val="00A3326F"/>
    <w:rsid w:val="00A332FD"/>
    <w:rsid w:val="00A33426"/>
    <w:rsid w:val="00A33A69"/>
    <w:rsid w:val="00A33AA3"/>
    <w:rsid w:val="00A342AB"/>
    <w:rsid w:val="00A343B3"/>
    <w:rsid w:val="00A34819"/>
    <w:rsid w:val="00A348FA"/>
    <w:rsid w:val="00A34CAC"/>
    <w:rsid w:val="00A350D8"/>
    <w:rsid w:val="00A3516D"/>
    <w:rsid w:val="00A3531A"/>
    <w:rsid w:val="00A35379"/>
    <w:rsid w:val="00A3558C"/>
    <w:rsid w:val="00A35771"/>
    <w:rsid w:val="00A35867"/>
    <w:rsid w:val="00A35A7A"/>
    <w:rsid w:val="00A3617F"/>
    <w:rsid w:val="00A368CD"/>
    <w:rsid w:val="00A36CD4"/>
    <w:rsid w:val="00A3786F"/>
    <w:rsid w:val="00A378CD"/>
    <w:rsid w:val="00A37A1F"/>
    <w:rsid w:val="00A37B30"/>
    <w:rsid w:val="00A37B59"/>
    <w:rsid w:val="00A37D0F"/>
    <w:rsid w:val="00A401EC"/>
    <w:rsid w:val="00A40AA0"/>
    <w:rsid w:val="00A40F07"/>
    <w:rsid w:val="00A41077"/>
    <w:rsid w:val="00A41312"/>
    <w:rsid w:val="00A41841"/>
    <w:rsid w:val="00A422EF"/>
    <w:rsid w:val="00A4263F"/>
    <w:rsid w:val="00A42EED"/>
    <w:rsid w:val="00A43120"/>
    <w:rsid w:val="00A4317F"/>
    <w:rsid w:val="00A43281"/>
    <w:rsid w:val="00A435C8"/>
    <w:rsid w:val="00A43629"/>
    <w:rsid w:val="00A436B9"/>
    <w:rsid w:val="00A43DC9"/>
    <w:rsid w:val="00A43E2A"/>
    <w:rsid w:val="00A44374"/>
    <w:rsid w:val="00A4449B"/>
    <w:rsid w:val="00A44A71"/>
    <w:rsid w:val="00A44ECE"/>
    <w:rsid w:val="00A45824"/>
    <w:rsid w:val="00A4694E"/>
    <w:rsid w:val="00A46953"/>
    <w:rsid w:val="00A469A8"/>
    <w:rsid w:val="00A46A90"/>
    <w:rsid w:val="00A46A97"/>
    <w:rsid w:val="00A46B42"/>
    <w:rsid w:val="00A478F8"/>
    <w:rsid w:val="00A47DE6"/>
    <w:rsid w:val="00A5036C"/>
    <w:rsid w:val="00A503E2"/>
    <w:rsid w:val="00A5124B"/>
    <w:rsid w:val="00A52AB5"/>
    <w:rsid w:val="00A52F74"/>
    <w:rsid w:val="00A53359"/>
    <w:rsid w:val="00A53724"/>
    <w:rsid w:val="00A54079"/>
    <w:rsid w:val="00A54479"/>
    <w:rsid w:val="00A54FD7"/>
    <w:rsid w:val="00A5503A"/>
    <w:rsid w:val="00A55668"/>
    <w:rsid w:val="00A560E6"/>
    <w:rsid w:val="00A56129"/>
    <w:rsid w:val="00A56D96"/>
    <w:rsid w:val="00A57028"/>
    <w:rsid w:val="00A57DD9"/>
    <w:rsid w:val="00A6021D"/>
    <w:rsid w:val="00A6113B"/>
    <w:rsid w:val="00A617A1"/>
    <w:rsid w:val="00A620F2"/>
    <w:rsid w:val="00A6217C"/>
    <w:rsid w:val="00A630CE"/>
    <w:rsid w:val="00A6396C"/>
    <w:rsid w:val="00A6421D"/>
    <w:rsid w:val="00A6464F"/>
    <w:rsid w:val="00A647C8"/>
    <w:rsid w:val="00A649FB"/>
    <w:rsid w:val="00A64FFE"/>
    <w:rsid w:val="00A653F2"/>
    <w:rsid w:val="00A65809"/>
    <w:rsid w:val="00A65C28"/>
    <w:rsid w:val="00A660E9"/>
    <w:rsid w:val="00A66440"/>
    <w:rsid w:val="00A66672"/>
    <w:rsid w:val="00A66775"/>
    <w:rsid w:val="00A678CF"/>
    <w:rsid w:val="00A67E72"/>
    <w:rsid w:val="00A70194"/>
    <w:rsid w:val="00A7070A"/>
    <w:rsid w:val="00A70D60"/>
    <w:rsid w:val="00A71302"/>
    <w:rsid w:val="00A71AC8"/>
    <w:rsid w:val="00A71F8F"/>
    <w:rsid w:val="00A7223B"/>
    <w:rsid w:val="00A72713"/>
    <w:rsid w:val="00A72D44"/>
    <w:rsid w:val="00A72FA9"/>
    <w:rsid w:val="00A73078"/>
    <w:rsid w:val="00A736EE"/>
    <w:rsid w:val="00A743EA"/>
    <w:rsid w:val="00A74D14"/>
    <w:rsid w:val="00A74D1F"/>
    <w:rsid w:val="00A75A39"/>
    <w:rsid w:val="00A75E9C"/>
    <w:rsid w:val="00A7713A"/>
    <w:rsid w:val="00A778BF"/>
    <w:rsid w:val="00A77D7D"/>
    <w:rsid w:val="00A77EFC"/>
    <w:rsid w:val="00A80085"/>
    <w:rsid w:val="00A801F9"/>
    <w:rsid w:val="00A80202"/>
    <w:rsid w:val="00A8043C"/>
    <w:rsid w:val="00A806A4"/>
    <w:rsid w:val="00A811B4"/>
    <w:rsid w:val="00A819BB"/>
    <w:rsid w:val="00A81CF2"/>
    <w:rsid w:val="00A81D3C"/>
    <w:rsid w:val="00A81D3D"/>
    <w:rsid w:val="00A82346"/>
    <w:rsid w:val="00A82CA7"/>
    <w:rsid w:val="00A82EB3"/>
    <w:rsid w:val="00A834B8"/>
    <w:rsid w:val="00A834D4"/>
    <w:rsid w:val="00A83577"/>
    <w:rsid w:val="00A835BA"/>
    <w:rsid w:val="00A839B0"/>
    <w:rsid w:val="00A84284"/>
    <w:rsid w:val="00A84369"/>
    <w:rsid w:val="00A85158"/>
    <w:rsid w:val="00A85242"/>
    <w:rsid w:val="00A8529A"/>
    <w:rsid w:val="00A85380"/>
    <w:rsid w:val="00A85A41"/>
    <w:rsid w:val="00A85A75"/>
    <w:rsid w:val="00A86110"/>
    <w:rsid w:val="00A86759"/>
    <w:rsid w:val="00A86D1B"/>
    <w:rsid w:val="00A87540"/>
    <w:rsid w:val="00A8765C"/>
    <w:rsid w:val="00A876BB"/>
    <w:rsid w:val="00A87BDD"/>
    <w:rsid w:val="00A900E0"/>
    <w:rsid w:val="00A9086C"/>
    <w:rsid w:val="00A90A14"/>
    <w:rsid w:val="00A90DF9"/>
    <w:rsid w:val="00A91A75"/>
    <w:rsid w:val="00A92853"/>
    <w:rsid w:val="00A92A57"/>
    <w:rsid w:val="00A93A57"/>
    <w:rsid w:val="00A93C84"/>
    <w:rsid w:val="00A9472A"/>
    <w:rsid w:val="00A94EA7"/>
    <w:rsid w:val="00A95FB9"/>
    <w:rsid w:val="00A96246"/>
    <w:rsid w:val="00A96BC4"/>
    <w:rsid w:val="00A96D1A"/>
    <w:rsid w:val="00A96E45"/>
    <w:rsid w:val="00A97532"/>
    <w:rsid w:val="00A9753F"/>
    <w:rsid w:val="00A97912"/>
    <w:rsid w:val="00AA0B68"/>
    <w:rsid w:val="00AA0E21"/>
    <w:rsid w:val="00AA0FFC"/>
    <w:rsid w:val="00AA166C"/>
    <w:rsid w:val="00AA17F1"/>
    <w:rsid w:val="00AA1CB2"/>
    <w:rsid w:val="00AA1F53"/>
    <w:rsid w:val="00AA20C9"/>
    <w:rsid w:val="00AA29C3"/>
    <w:rsid w:val="00AA2BB8"/>
    <w:rsid w:val="00AA2BE3"/>
    <w:rsid w:val="00AA3577"/>
    <w:rsid w:val="00AA3A74"/>
    <w:rsid w:val="00AA3F53"/>
    <w:rsid w:val="00AA4386"/>
    <w:rsid w:val="00AA5457"/>
    <w:rsid w:val="00AA646F"/>
    <w:rsid w:val="00AA65F7"/>
    <w:rsid w:val="00AA6CB0"/>
    <w:rsid w:val="00AA7409"/>
    <w:rsid w:val="00AB0B6C"/>
    <w:rsid w:val="00AB0DC4"/>
    <w:rsid w:val="00AB0E50"/>
    <w:rsid w:val="00AB0E8A"/>
    <w:rsid w:val="00AB161F"/>
    <w:rsid w:val="00AB2305"/>
    <w:rsid w:val="00AB2544"/>
    <w:rsid w:val="00AB2EF2"/>
    <w:rsid w:val="00AB3357"/>
    <w:rsid w:val="00AB336E"/>
    <w:rsid w:val="00AB33D6"/>
    <w:rsid w:val="00AB43ED"/>
    <w:rsid w:val="00AB447F"/>
    <w:rsid w:val="00AB4E3C"/>
    <w:rsid w:val="00AB552F"/>
    <w:rsid w:val="00AB566E"/>
    <w:rsid w:val="00AB5B0F"/>
    <w:rsid w:val="00AB61C2"/>
    <w:rsid w:val="00AB63CC"/>
    <w:rsid w:val="00AB6F0C"/>
    <w:rsid w:val="00AC07B8"/>
    <w:rsid w:val="00AC097A"/>
    <w:rsid w:val="00AC14FE"/>
    <w:rsid w:val="00AC17A1"/>
    <w:rsid w:val="00AC1925"/>
    <w:rsid w:val="00AC2BE9"/>
    <w:rsid w:val="00AC2C66"/>
    <w:rsid w:val="00AC2FA5"/>
    <w:rsid w:val="00AC5940"/>
    <w:rsid w:val="00AC59ED"/>
    <w:rsid w:val="00AC5F3C"/>
    <w:rsid w:val="00AC668B"/>
    <w:rsid w:val="00AC6835"/>
    <w:rsid w:val="00AC6DC1"/>
    <w:rsid w:val="00AC6EB0"/>
    <w:rsid w:val="00AC717C"/>
    <w:rsid w:val="00AC78B3"/>
    <w:rsid w:val="00AC7C5B"/>
    <w:rsid w:val="00AD036C"/>
    <w:rsid w:val="00AD04F3"/>
    <w:rsid w:val="00AD10F9"/>
    <w:rsid w:val="00AD1446"/>
    <w:rsid w:val="00AD2556"/>
    <w:rsid w:val="00AD27EA"/>
    <w:rsid w:val="00AD2937"/>
    <w:rsid w:val="00AD2E7C"/>
    <w:rsid w:val="00AD342A"/>
    <w:rsid w:val="00AD3810"/>
    <w:rsid w:val="00AD386A"/>
    <w:rsid w:val="00AD3C48"/>
    <w:rsid w:val="00AD3F90"/>
    <w:rsid w:val="00AD3F94"/>
    <w:rsid w:val="00AD4598"/>
    <w:rsid w:val="00AD4EC3"/>
    <w:rsid w:val="00AD575A"/>
    <w:rsid w:val="00AD5858"/>
    <w:rsid w:val="00AD5ABB"/>
    <w:rsid w:val="00AD5DE8"/>
    <w:rsid w:val="00AD6520"/>
    <w:rsid w:val="00AD6B10"/>
    <w:rsid w:val="00AD6FCE"/>
    <w:rsid w:val="00AD7C60"/>
    <w:rsid w:val="00AD7D9F"/>
    <w:rsid w:val="00AD7FCE"/>
    <w:rsid w:val="00AE01D1"/>
    <w:rsid w:val="00AE0627"/>
    <w:rsid w:val="00AE0F2C"/>
    <w:rsid w:val="00AE14FC"/>
    <w:rsid w:val="00AE1539"/>
    <w:rsid w:val="00AE17B1"/>
    <w:rsid w:val="00AE24F0"/>
    <w:rsid w:val="00AE3804"/>
    <w:rsid w:val="00AE4CA4"/>
    <w:rsid w:val="00AE5786"/>
    <w:rsid w:val="00AE5B14"/>
    <w:rsid w:val="00AE66C6"/>
    <w:rsid w:val="00AE73EE"/>
    <w:rsid w:val="00AE79B1"/>
    <w:rsid w:val="00AE7D10"/>
    <w:rsid w:val="00AF09C5"/>
    <w:rsid w:val="00AF09CA"/>
    <w:rsid w:val="00AF15B6"/>
    <w:rsid w:val="00AF2081"/>
    <w:rsid w:val="00AF23BB"/>
    <w:rsid w:val="00AF2931"/>
    <w:rsid w:val="00AF3B0B"/>
    <w:rsid w:val="00AF420E"/>
    <w:rsid w:val="00AF5214"/>
    <w:rsid w:val="00AF6514"/>
    <w:rsid w:val="00AF661D"/>
    <w:rsid w:val="00AF66B4"/>
    <w:rsid w:val="00AF73E8"/>
    <w:rsid w:val="00AF782C"/>
    <w:rsid w:val="00AF7BBE"/>
    <w:rsid w:val="00B016F3"/>
    <w:rsid w:val="00B0181C"/>
    <w:rsid w:val="00B02D61"/>
    <w:rsid w:val="00B03616"/>
    <w:rsid w:val="00B03887"/>
    <w:rsid w:val="00B03FE6"/>
    <w:rsid w:val="00B04071"/>
    <w:rsid w:val="00B0433E"/>
    <w:rsid w:val="00B04B65"/>
    <w:rsid w:val="00B04B87"/>
    <w:rsid w:val="00B04E88"/>
    <w:rsid w:val="00B04F70"/>
    <w:rsid w:val="00B05F31"/>
    <w:rsid w:val="00B05F5C"/>
    <w:rsid w:val="00B05F67"/>
    <w:rsid w:val="00B06C2D"/>
    <w:rsid w:val="00B06CF4"/>
    <w:rsid w:val="00B079E6"/>
    <w:rsid w:val="00B07DB3"/>
    <w:rsid w:val="00B100D5"/>
    <w:rsid w:val="00B10269"/>
    <w:rsid w:val="00B104C8"/>
    <w:rsid w:val="00B10618"/>
    <w:rsid w:val="00B10DA1"/>
    <w:rsid w:val="00B11262"/>
    <w:rsid w:val="00B11487"/>
    <w:rsid w:val="00B11772"/>
    <w:rsid w:val="00B11828"/>
    <w:rsid w:val="00B11FAA"/>
    <w:rsid w:val="00B11FC2"/>
    <w:rsid w:val="00B12532"/>
    <w:rsid w:val="00B128F8"/>
    <w:rsid w:val="00B12F57"/>
    <w:rsid w:val="00B1346D"/>
    <w:rsid w:val="00B1355D"/>
    <w:rsid w:val="00B138C3"/>
    <w:rsid w:val="00B14203"/>
    <w:rsid w:val="00B14246"/>
    <w:rsid w:val="00B1454C"/>
    <w:rsid w:val="00B14BA6"/>
    <w:rsid w:val="00B14D30"/>
    <w:rsid w:val="00B14E14"/>
    <w:rsid w:val="00B14F97"/>
    <w:rsid w:val="00B1538A"/>
    <w:rsid w:val="00B15449"/>
    <w:rsid w:val="00B1565C"/>
    <w:rsid w:val="00B15B4B"/>
    <w:rsid w:val="00B161CF"/>
    <w:rsid w:val="00B163B3"/>
    <w:rsid w:val="00B1655F"/>
    <w:rsid w:val="00B16565"/>
    <w:rsid w:val="00B16642"/>
    <w:rsid w:val="00B17000"/>
    <w:rsid w:val="00B171DE"/>
    <w:rsid w:val="00B172EB"/>
    <w:rsid w:val="00B17532"/>
    <w:rsid w:val="00B17688"/>
    <w:rsid w:val="00B176AE"/>
    <w:rsid w:val="00B20202"/>
    <w:rsid w:val="00B21060"/>
    <w:rsid w:val="00B2120B"/>
    <w:rsid w:val="00B22A6C"/>
    <w:rsid w:val="00B22F23"/>
    <w:rsid w:val="00B23286"/>
    <w:rsid w:val="00B23B63"/>
    <w:rsid w:val="00B23EC6"/>
    <w:rsid w:val="00B24F64"/>
    <w:rsid w:val="00B255E8"/>
    <w:rsid w:val="00B25785"/>
    <w:rsid w:val="00B25CB8"/>
    <w:rsid w:val="00B25DAB"/>
    <w:rsid w:val="00B26016"/>
    <w:rsid w:val="00B27271"/>
    <w:rsid w:val="00B27B57"/>
    <w:rsid w:val="00B3021A"/>
    <w:rsid w:val="00B3253D"/>
    <w:rsid w:val="00B3289A"/>
    <w:rsid w:val="00B32B72"/>
    <w:rsid w:val="00B33B65"/>
    <w:rsid w:val="00B33E3A"/>
    <w:rsid w:val="00B34331"/>
    <w:rsid w:val="00B344BB"/>
    <w:rsid w:val="00B348E3"/>
    <w:rsid w:val="00B349B7"/>
    <w:rsid w:val="00B36506"/>
    <w:rsid w:val="00B36CB9"/>
    <w:rsid w:val="00B375B1"/>
    <w:rsid w:val="00B37E17"/>
    <w:rsid w:val="00B37F69"/>
    <w:rsid w:val="00B400A4"/>
    <w:rsid w:val="00B40836"/>
    <w:rsid w:val="00B40D3C"/>
    <w:rsid w:val="00B40DF5"/>
    <w:rsid w:val="00B4157A"/>
    <w:rsid w:val="00B42594"/>
    <w:rsid w:val="00B42D99"/>
    <w:rsid w:val="00B42F5A"/>
    <w:rsid w:val="00B4309A"/>
    <w:rsid w:val="00B432AB"/>
    <w:rsid w:val="00B43409"/>
    <w:rsid w:val="00B4376B"/>
    <w:rsid w:val="00B4396F"/>
    <w:rsid w:val="00B44511"/>
    <w:rsid w:val="00B446D5"/>
    <w:rsid w:val="00B44DD3"/>
    <w:rsid w:val="00B4584F"/>
    <w:rsid w:val="00B459A3"/>
    <w:rsid w:val="00B45BC8"/>
    <w:rsid w:val="00B45DD1"/>
    <w:rsid w:val="00B45EC9"/>
    <w:rsid w:val="00B45F50"/>
    <w:rsid w:val="00B46812"/>
    <w:rsid w:val="00B4697B"/>
    <w:rsid w:val="00B46980"/>
    <w:rsid w:val="00B469A3"/>
    <w:rsid w:val="00B469CE"/>
    <w:rsid w:val="00B46B52"/>
    <w:rsid w:val="00B476B7"/>
    <w:rsid w:val="00B47878"/>
    <w:rsid w:val="00B479A0"/>
    <w:rsid w:val="00B5018A"/>
    <w:rsid w:val="00B50787"/>
    <w:rsid w:val="00B50D7F"/>
    <w:rsid w:val="00B51313"/>
    <w:rsid w:val="00B516A3"/>
    <w:rsid w:val="00B51B3E"/>
    <w:rsid w:val="00B51DB2"/>
    <w:rsid w:val="00B5240C"/>
    <w:rsid w:val="00B530DE"/>
    <w:rsid w:val="00B53124"/>
    <w:rsid w:val="00B532F3"/>
    <w:rsid w:val="00B5394C"/>
    <w:rsid w:val="00B539A4"/>
    <w:rsid w:val="00B53E1A"/>
    <w:rsid w:val="00B54563"/>
    <w:rsid w:val="00B54CD6"/>
    <w:rsid w:val="00B557A1"/>
    <w:rsid w:val="00B563A9"/>
    <w:rsid w:val="00B56421"/>
    <w:rsid w:val="00B57386"/>
    <w:rsid w:val="00B57552"/>
    <w:rsid w:val="00B577EF"/>
    <w:rsid w:val="00B57A40"/>
    <w:rsid w:val="00B60182"/>
    <w:rsid w:val="00B604F1"/>
    <w:rsid w:val="00B60792"/>
    <w:rsid w:val="00B60BA9"/>
    <w:rsid w:val="00B611A8"/>
    <w:rsid w:val="00B61602"/>
    <w:rsid w:val="00B61DBF"/>
    <w:rsid w:val="00B62EBD"/>
    <w:rsid w:val="00B634B3"/>
    <w:rsid w:val="00B636F6"/>
    <w:rsid w:val="00B63D30"/>
    <w:rsid w:val="00B63D64"/>
    <w:rsid w:val="00B6466B"/>
    <w:rsid w:val="00B648C3"/>
    <w:rsid w:val="00B64C6F"/>
    <w:rsid w:val="00B64CD6"/>
    <w:rsid w:val="00B64E52"/>
    <w:rsid w:val="00B654C5"/>
    <w:rsid w:val="00B657AD"/>
    <w:rsid w:val="00B65888"/>
    <w:rsid w:val="00B671D8"/>
    <w:rsid w:val="00B67296"/>
    <w:rsid w:val="00B700A7"/>
    <w:rsid w:val="00B70D61"/>
    <w:rsid w:val="00B710E0"/>
    <w:rsid w:val="00B713A0"/>
    <w:rsid w:val="00B713A8"/>
    <w:rsid w:val="00B71629"/>
    <w:rsid w:val="00B71C41"/>
    <w:rsid w:val="00B72573"/>
    <w:rsid w:val="00B72827"/>
    <w:rsid w:val="00B72BA3"/>
    <w:rsid w:val="00B72F85"/>
    <w:rsid w:val="00B73072"/>
    <w:rsid w:val="00B734EC"/>
    <w:rsid w:val="00B74041"/>
    <w:rsid w:val="00B74090"/>
    <w:rsid w:val="00B745DD"/>
    <w:rsid w:val="00B747E6"/>
    <w:rsid w:val="00B751F3"/>
    <w:rsid w:val="00B75AB4"/>
    <w:rsid w:val="00B75C3F"/>
    <w:rsid w:val="00B75CB7"/>
    <w:rsid w:val="00B76012"/>
    <w:rsid w:val="00B76836"/>
    <w:rsid w:val="00B772CF"/>
    <w:rsid w:val="00B800D4"/>
    <w:rsid w:val="00B8068A"/>
    <w:rsid w:val="00B80A6E"/>
    <w:rsid w:val="00B813A0"/>
    <w:rsid w:val="00B813C3"/>
    <w:rsid w:val="00B8166A"/>
    <w:rsid w:val="00B81791"/>
    <w:rsid w:val="00B8212E"/>
    <w:rsid w:val="00B821E9"/>
    <w:rsid w:val="00B827C9"/>
    <w:rsid w:val="00B82EC6"/>
    <w:rsid w:val="00B82F4A"/>
    <w:rsid w:val="00B83335"/>
    <w:rsid w:val="00B837DA"/>
    <w:rsid w:val="00B843AC"/>
    <w:rsid w:val="00B84512"/>
    <w:rsid w:val="00B8485C"/>
    <w:rsid w:val="00B849BE"/>
    <w:rsid w:val="00B85471"/>
    <w:rsid w:val="00B8646F"/>
    <w:rsid w:val="00B869C7"/>
    <w:rsid w:val="00B87775"/>
    <w:rsid w:val="00B87BCE"/>
    <w:rsid w:val="00B87C3A"/>
    <w:rsid w:val="00B87E32"/>
    <w:rsid w:val="00B87E86"/>
    <w:rsid w:val="00B90625"/>
    <w:rsid w:val="00B9066F"/>
    <w:rsid w:val="00B90682"/>
    <w:rsid w:val="00B907E6"/>
    <w:rsid w:val="00B90E75"/>
    <w:rsid w:val="00B91657"/>
    <w:rsid w:val="00B9175A"/>
    <w:rsid w:val="00B91D23"/>
    <w:rsid w:val="00B922D2"/>
    <w:rsid w:val="00B92400"/>
    <w:rsid w:val="00B92411"/>
    <w:rsid w:val="00B92D4C"/>
    <w:rsid w:val="00B935ED"/>
    <w:rsid w:val="00B93631"/>
    <w:rsid w:val="00B9479B"/>
    <w:rsid w:val="00B94A7F"/>
    <w:rsid w:val="00B94C56"/>
    <w:rsid w:val="00B94E65"/>
    <w:rsid w:val="00B94FAF"/>
    <w:rsid w:val="00B9580B"/>
    <w:rsid w:val="00B963B0"/>
    <w:rsid w:val="00B964C6"/>
    <w:rsid w:val="00B9681C"/>
    <w:rsid w:val="00B96C0C"/>
    <w:rsid w:val="00B97554"/>
    <w:rsid w:val="00B976F4"/>
    <w:rsid w:val="00B977A0"/>
    <w:rsid w:val="00BA077A"/>
    <w:rsid w:val="00BA0EC3"/>
    <w:rsid w:val="00BA1262"/>
    <w:rsid w:val="00BA1597"/>
    <w:rsid w:val="00BA1B27"/>
    <w:rsid w:val="00BA2265"/>
    <w:rsid w:val="00BA232E"/>
    <w:rsid w:val="00BA243D"/>
    <w:rsid w:val="00BA24F6"/>
    <w:rsid w:val="00BA323D"/>
    <w:rsid w:val="00BA3F32"/>
    <w:rsid w:val="00BA4C80"/>
    <w:rsid w:val="00BA4D05"/>
    <w:rsid w:val="00BA51B2"/>
    <w:rsid w:val="00BA5284"/>
    <w:rsid w:val="00BA5ABF"/>
    <w:rsid w:val="00BA6000"/>
    <w:rsid w:val="00BA7166"/>
    <w:rsid w:val="00BA749D"/>
    <w:rsid w:val="00BA7586"/>
    <w:rsid w:val="00BB0403"/>
    <w:rsid w:val="00BB0493"/>
    <w:rsid w:val="00BB050A"/>
    <w:rsid w:val="00BB05AF"/>
    <w:rsid w:val="00BB1541"/>
    <w:rsid w:val="00BB1E4C"/>
    <w:rsid w:val="00BB2093"/>
    <w:rsid w:val="00BB20BE"/>
    <w:rsid w:val="00BB305A"/>
    <w:rsid w:val="00BB35A9"/>
    <w:rsid w:val="00BB39DD"/>
    <w:rsid w:val="00BB3CB9"/>
    <w:rsid w:val="00BB3F8D"/>
    <w:rsid w:val="00BB433F"/>
    <w:rsid w:val="00BB435B"/>
    <w:rsid w:val="00BB4790"/>
    <w:rsid w:val="00BB4802"/>
    <w:rsid w:val="00BB62F2"/>
    <w:rsid w:val="00BB67C4"/>
    <w:rsid w:val="00BB6D04"/>
    <w:rsid w:val="00BB7191"/>
    <w:rsid w:val="00BB7CFF"/>
    <w:rsid w:val="00BC022B"/>
    <w:rsid w:val="00BC034D"/>
    <w:rsid w:val="00BC0961"/>
    <w:rsid w:val="00BC0A66"/>
    <w:rsid w:val="00BC0EFC"/>
    <w:rsid w:val="00BC0F7D"/>
    <w:rsid w:val="00BC25B5"/>
    <w:rsid w:val="00BC25CE"/>
    <w:rsid w:val="00BC267E"/>
    <w:rsid w:val="00BC3E15"/>
    <w:rsid w:val="00BC4B11"/>
    <w:rsid w:val="00BC4F6A"/>
    <w:rsid w:val="00BC520D"/>
    <w:rsid w:val="00BC5313"/>
    <w:rsid w:val="00BC5476"/>
    <w:rsid w:val="00BC5970"/>
    <w:rsid w:val="00BC5E26"/>
    <w:rsid w:val="00BC6A20"/>
    <w:rsid w:val="00BC6A95"/>
    <w:rsid w:val="00BC6F73"/>
    <w:rsid w:val="00BC791C"/>
    <w:rsid w:val="00BC7A04"/>
    <w:rsid w:val="00BC7FDA"/>
    <w:rsid w:val="00BD0418"/>
    <w:rsid w:val="00BD0632"/>
    <w:rsid w:val="00BD0916"/>
    <w:rsid w:val="00BD0A26"/>
    <w:rsid w:val="00BD0AAD"/>
    <w:rsid w:val="00BD1160"/>
    <w:rsid w:val="00BD147B"/>
    <w:rsid w:val="00BD24AC"/>
    <w:rsid w:val="00BD2DF6"/>
    <w:rsid w:val="00BD3009"/>
    <w:rsid w:val="00BD3347"/>
    <w:rsid w:val="00BD3567"/>
    <w:rsid w:val="00BD3700"/>
    <w:rsid w:val="00BD389B"/>
    <w:rsid w:val="00BD3980"/>
    <w:rsid w:val="00BD3D80"/>
    <w:rsid w:val="00BD4353"/>
    <w:rsid w:val="00BD45AC"/>
    <w:rsid w:val="00BD4ECA"/>
    <w:rsid w:val="00BD52E0"/>
    <w:rsid w:val="00BD5C61"/>
    <w:rsid w:val="00BD65AF"/>
    <w:rsid w:val="00BD67EA"/>
    <w:rsid w:val="00BD6B2B"/>
    <w:rsid w:val="00BD6DEC"/>
    <w:rsid w:val="00BD751E"/>
    <w:rsid w:val="00BD7F8C"/>
    <w:rsid w:val="00BE07AD"/>
    <w:rsid w:val="00BE0890"/>
    <w:rsid w:val="00BE0F55"/>
    <w:rsid w:val="00BE1022"/>
    <w:rsid w:val="00BE1186"/>
    <w:rsid w:val="00BE1591"/>
    <w:rsid w:val="00BE1B08"/>
    <w:rsid w:val="00BE22E1"/>
    <w:rsid w:val="00BE25E7"/>
    <w:rsid w:val="00BE358C"/>
    <w:rsid w:val="00BE38B4"/>
    <w:rsid w:val="00BE38C1"/>
    <w:rsid w:val="00BE3F8A"/>
    <w:rsid w:val="00BE4056"/>
    <w:rsid w:val="00BE4B26"/>
    <w:rsid w:val="00BE5297"/>
    <w:rsid w:val="00BE5466"/>
    <w:rsid w:val="00BE5ED4"/>
    <w:rsid w:val="00BE6BAE"/>
    <w:rsid w:val="00BE6C12"/>
    <w:rsid w:val="00BE6E60"/>
    <w:rsid w:val="00BE78DA"/>
    <w:rsid w:val="00BE7ADB"/>
    <w:rsid w:val="00BF04CA"/>
    <w:rsid w:val="00BF086E"/>
    <w:rsid w:val="00BF0BD8"/>
    <w:rsid w:val="00BF0C93"/>
    <w:rsid w:val="00BF1095"/>
    <w:rsid w:val="00BF153D"/>
    <w:rsid w:val="00BF1C81"/>
    <w:rsid w:val="00BF29E1"/>
    <w:rsid w:val="00BF2A04"/>
    <w:rsid w:val="00BF2D26"/>
    <w:rsid w:val="00BF37F0"/>
    <w:rsid w:val="00BF3A73"/>
    <w:rsid w:val="00BF3F77"/>
    <w:rsid w:val="00BF4657"/>
    <w:rsid w:val="00BF4FDB"/>
    <w:rsid w:val="00BF55B1"/>
    <w:rsid w:val="00BF6A6F"/>
    <w:rsid w:val="00BF6CD5"/>
    <w:rsid w:val="00BF740E"/>
    <w:rsid w:val="00BF7B90"/>
    <w:rsid w:val="00BF7D10"/>
    <w:rsid w:val="00C005F2"/>
    <w:rsid w:val="00C00E19"/>
    <w:rsid w:val="00C00E2F"/>
    <w:rsid w:val="00C014C9"/>
    <w:rsid w:val="00C02012"/>
    <w:rsid w:val="00C0268F"/>
    <w:rsid w:val="00C0296B"/>
    <w:rsid w:val="00C02A35"/>
    <w:rsid w:val="00C02AE0"/>
    <w:rsid w:val="00C02B5E"/>
    <w:rsid w:val="00C02C07"/>
    <w:rsid w:val="00C03014"/>
    <w:rsid w:val="00C04490"/>
    <w:rsid w:val="00C047E5"/>
    <w:rsid w:val="00C05053"/>
    <w:rsid w:val="00C05304"/>
    <w:rsid w:val="00C05BEF"/>
    <w:rsid w:val="00C06679"/>
    <w:rsid w:val="00C06B50"/>
    <w:rsid w:val="00C06F7C"/>
    <w:rsid w:val="00C07444"/>
    <w:rsid w:val="00C07E19"/>
    <w:rsid w:val="00C07EC6"/>
    <w:rsid w:val="00C07EF3"/>
    <w:rsid w:val="00C1041D"/>
    <w:rsid w:val="00C1046B"/>
    <w:rsid w:val="00C10D21"/>
    <w:rsid w:val="00C11452"/>
    <w:rsid w:val="00C11F8C"/>
    <w:rsid w:val="00C12D13"/>
    <w:rsid w:val="00C136C3"/>
    <w:rsid w:val="00C13857"/>
    <w:rsid w:val="00C13888"/>
    <w:rsid w:val="00C13F62"/>
    <w:rsid w:val="00C14818"/>
    <w:rsid w:val="00C14A7E"/>
    <w:rsid w:val="00C14C62"/>
    <w:rsid w:val="00C14CF6"/>
    <w:rsid w:val="00C1519C"/>
    <w:rsid w:val="00C15E3E"/>
    <w:rsid w:val="00C16382"/>
    <w:rsid w:val="00C167B1"/>
    <w:rsid w:val="00C167E3"/>
    <w:rsid w:val="00C16862"/>
    <w:rsid w:val="00C16BD4"/>
    <w:rsid w:val="00C17A60"/>
    <w:rsid w:val="00C17FA7"/>
    <w:rsid w:val="00C20BBE"/>
    <w:rsid w:val="00C21101"/>
    <w:rsid w:val="00C21221"/>
    <w:rsid w:val="00C2216D"/>
    <w:rsid w:val="00C222B3"/>
    <w:rsid w:val="00C226FF"/>
    <w:rsid w:val="00C22A69"/>
    <w:rsid w:val="00C23CCB"/>
    <w:rsid w:val="00C23F0E"/>
    <w:rsid w:val="00C243FF"/>
    <w:rsid w:val="00C24403"/>
    <w:rsid w:val="00C2446E"/>
    <w:rsid w:val="00C24865"/>
    <w:rsid w:val="00C248A8"/>
    <w:rsid w:val="00C24CD2"/>
    <w:rsid w:val="00C255C2"/>
    <w:rsid w:val="00C2648C"/>
    <w:rsid w:val="00C27382"/>
    <w:rsid w:val="00C27671"/>
    <w:rsid w:val="00C27A42"/>
    <w:rsid w:val="00C30F5A"/>
    <w:rsid w:val="00C30FA1"/>
    <w:rsid w:val="00C31452"/>
    <w:rsid w:val="00C314A5"/>
    <w:rsid w:val="00C316CA"/>
    <w:rsid w:val="00C31AEF"/>
    <w:rsid w:val="00C31EAF"/>
    <w:rsid w:val="00C31F5E"/>
    <w:rsid w:val="00C323D0"/>
    <w:rsid w:val="00C32CF0"/>
    <w:rsid w:val="00C33079"/>
    <w:rsid w:val="00C3309E"/>
    <w:rsid w:val="00C33418"/>
    <w:rsid w:val="00C334C9"/>
    <w:rsid w:val="00C33AB8"/>
    <w:rsid w:val="00C33EE4"/>
    <w:rsid w:val="00C34031"/>
    <w:rsid w:val="00C340F6"/>
    <w:rsid w:val="00C34547"/>
    <w:rsid w:val="00C355A3"/>
    <w:rsid w:val="00C358F3"/>
    <w:rsid w:val="00C36896"/>
    <w:rsid w:val="00C371B3"/>
    <w:rsid w:val="00C37526"/>
    <w:rsid w:val="00C375FB"/>
    <w:rsid w:val="00C377CC"/>
    <w:rsid w:val="00C37833"/>
    <w:rsid w:val="00C4017C"/>
    <w:rsid w:val="00C40D08"/>
    <w:rsid w:val="00C41033"/>
    <w:rsid w:val="00C41395"/>
    <w:rsid w:val="00C415BD"/>
    <w:rsid w:val="00C4176E"/>
    <w:rsid w:val="00C418DE"/>
    <w:rsid w:val="00C41A43"/>
    <w:rsid w:val="00C42538"/>
    <w:rsid w:val="00C42D95"/>
    <w:rsid w:val="00C4340E"/>
    <w:rsid w:val="00C43BFF"/>
    <w:rsid w:val="00C44DB3"/>
    <w:rsid w:val="00C45231"/>
    <w:rsid w:val="00C467DD"/>
    <w:rsid w:val="00C46E52"/>
    <w:rsid w:val="00C46EA1"/>
    <w:rsid w:val="00C47D08"/>
    <w:rsid w:val="00C47E08"/>
    <w:rsid w:val="00C504CC"/>
    <w:rsid w:val="00C504D7"/>
    <w:rsid w:val="00C507D2"/>
    <w:rsid w:val="00C509C8"/>
    <w:rsid w:val="00C50D7E"/>
    <w:rsid w:val="00C51500"/>
    <w:rsid w:val="00C51A04"/>
    <w:rsid w:val="00C51B4E"/>
    <w:rsid w:val="00C536EE"/>
    <w:rsid w:val="00C53C53"/>
    <w:rsid w:val="00C53ED2"/>
    <w:rsid w:val="00C54827"/>
    <w:rsid w:val="00C5494D"/>
    <w:rsid w:val="00C5506D"/>
    <w:rsid w:val="00C55825"/>
    <w:rsid w:val="00C55F74"/>
    <w:rsid w:val="00C6035E"/>
    <w:rsid w:val="00C60384"/>
    <w:rsid w:val="00C603A8"/>
    <w:rsid w:val="00C60ADE"/>
    <w:rsid w:val="00C61272"/>
    <w:rsid w:val="00C61C53"/>
    <w:rsid w:val="00C61FE9"/>
    <w:rsid w:val="00C62357"/>
    <w:rsid w:val="00C62868"/>
    <w:rsid w:val="00C628DE"/>
    <w:rsid w:val="00C6363E"/>
    <w:rsid w:val="00C63851"/>
    <w:rsid w:val="00C6489E"/>
    <w:rsid w:val="00C64AE8"/>
    <w:rsid w:val="00C64D16"/>
    <w:rsid w:val="00C65316"/>
    <w:rsid w:val="00C65467"/>
    <w:rsid w:val="00C65D9C"/>
    <w:rsid w:val="00C664FE"/>
    <w:rsid w:val="00C66730"/>
    <w:rsid w:val="00C66AF8"/>
    <w:rsid w:val="00C66EAC"/>
    <w:rsid w:val="00C67142"/>
    <w:rsid w:val="00C67AE0"/>
    <w:rsid w:val="00C67C53"/>
    <w:rsid w:val="00C67F1D"/>
    <w:rsid w:val="00C70F79"/>
    <w:rsid w:val="00C71097"/>
    <w:rsid w:val="00C7176D"/>
    <w:rsid w:val="00C719C6"/>
    <w:rsid w:val="00C71E9B"/>
    <w:rsid w:val="00C7227E"/>
    <w:rsid w:val="00C72817"/>
    <w:rsid w:val="00C72833"/>
    <w:rsid w:val="00C7298B"/>
    <w:rsid w:val="00C72DFC"/>
    <w:rsid w:val="00C73550"/>
    <w:rsid w:val="00C73696"/>
    <w:rsid w:val="00C73C31"/>
    <w:rsid w:val="00C74295"/>
    <w:rsid w:val="00C745B2"/>
    <w:rsid w:val="00C7505A"/>
    <w:rsid w:val="00C750E5"/>
    <w:rsid w:val="00C75FDF"/>
    <w:rsid w:val="00C76718"/>
    <w:rsid w:val="00C76B5B"/>
    <w:rsid w:val="00C76C56"/>
    <w:rsid w:val="00C76DC6"/>
    <w:rsid w:val="00C76F64"/>
    <w:rsid w:val="00C7718B"/>
    <w:rsid w:val="00C77C36"/>
    <w:rsid w:val="00C801E1"/>
    <w:rsid w:val="00C803EE"/>
    <w:rsid w:val="00C80B5D"/>
    <w:rsid w:val="00C8182D"/>
    <w:rsid w:val="00C81C65"/>
    <w:rsid w:val="00C822E8"/>
    <w:rsid w:val="00C82E1A"/>
    <w:rsid w:val="00C82F2F"/>
    <w:rsid w:val="00C8391C"/>
    <w:rsid w:val="00C83B00"/>
    <w:rsid w:val="00C83D00"/>
    <w:rsid w:val="00C83E77"/>
    <w:rsid w:val="00C83F0D"/>
    <w:rsid w:val="00C842C9"/>
    <w:rsid w:val="00C84A76"/>
    <w:rsid w:val="00C84BE4"/>
    <w:rsid w:val="00C84CC3"/>
    <w:rsid w:val="00C84D00"/>
    <w:rsid w:val="00C84F5B"/>
    <w:rsid w:val="00C85299"/>
    <w:rsid w:val="00C85856"/>
    <w:rsid w:val="00C85BA9"/>
    <w:rsid w:val="00C85DD5"/>
    <w:rsid w:val="00C85FDD"/>
    <w:rsid w:val="00C86671"/>
    <w:rsid w:val="00C86672"/>
    <w:rsid w:val="00C866A0"/>
    <w:rsid w:val="00C86771"/>
    <w:rsid w:val="00C8693F"/>
    <w:rsid w:val="00C87079"/>
    <w:rsid w:val="00C87A20"/>
    <w:rsid w:val="00C87D6C"/>
    <w:rsid w:val="00C87D76"/>
    <w:rsid w:val="00C9016F"/>
    <w:rsid w:val="00C913A0"/>
    <w:rsid w:val="00C914B5"/>
    <w:rsid w:val="00C9172B"/>
    <w:rsid w:val="00C91B3C"/>
    <w:rsid w:val="00C926C8"/>
    <w:rsid w:val="00C92708"/>
    <w:rsid w:val="00C92C1A"/>
    <w:rsid w:val="00C92C8B"/>
    <w:rsid w:val="00C93F40"/>
    <w:rsid w:val="00C949E9"/>
    <w:rsid w:val="00C94DDB"/>
    <w:rsid w:val="00C95F24"/>
    <w:rsid w:val="00C96CFB"/>
    <w:rsid w:val="00C96F9C"/>
    <w:rsid w:val="00C972F7"/>
    <w:rsid w:val="00C97482"/>
    <w:rsid w:val="00C979DF"/>
    <w:rsid w:val="00C97DCF"/>
    <w:rsid w:val="00C97F04"/>
    <w:rsid w:val="00CA03A5"/>
    <w:rsid w:val="00CA05E5"/>
    <w:rsid w:val="00CA11F5"/>
    <w:rsid w:val="00CA1312"/>
    <w:rsid w:val="00CA13E9"/>
    <w:rsid w:val="00CA1688"/>
    <w:rsid w:val="00CA2F5C"/>
    <w:rsid w:val="00CA349C"/>
    <w:rsid w:val="00CA3B1D"/>
    <w:rsid w:val="00CA3D0C"/>
    <w:rsid w:val="00CA3D41"/>
    <w:rsid w:val="00CA4512"/>
    <w:rsid w:val="00CA4757"/>
    <w:rsid w:val="00CA47BF"/>
    <w:rsid w:val="00CA587F"/>
    <w:rsid w:val="00CA640A"/>
    <w:rsid w:val="00CA6E63"/>
    <w:rsid w:val="00CA739C"/>
    <w:rsid w:val="00CA76E3"/>
    <w:rsid w:val="00CA7B43"/>
    <w:rsid w:val="00CA7F28"/>
    <w:rsid w:val="00CB038A"/>
    <w:rsid w:val="00CB090D"/>
    <w:rsid w:val="00CB0FF1"/>
    <w:rsid w:val="00CB11F7"/>
    <w:rsid w:val="00CB1570"/>
    <w:rsid w:val="00CB1BB5"/>
    <w:rsid w:val="00CB36AF"/>
    <w:rsid w:val="00CB380A"/>
    <w:rsid w:val="00CB393B"/>
    <w:rsid w:val="00CB3A6C"/>
    <w:rsid w:val="00CB3A71"/>
    <w:rsid w:val="00CB3AF2"/>
    <w:rsid w:val="00CB4291"/>
    <w:rsid w:val="00CB44CD"/>
    <w:rsid w:val="00CB45DE"/>
    <w:rsid w:val="00CB52BB"/>
    <w:rsid w:val="00CB5C89"/>
    <w:rsid w:val="00CB5D7B"/>
    <w:rsid w:val="00CB6031"/>
    <w:rsid w:val="00CB6F71"/>
    <w:rsid w:val="00CB7382"/>
    <w:rsid w:val="00CB748A"/>
    <w:rsid w:val="00CB767D"/>
    <w:rsid w:val="00CB77D2"/>
    <w:rsid w:val="00CB7907"/>
    <w:rsid w:val="00CB7A33"/>
    <w:rsid w:val="00CC0B7F"/>
    <w:rsid w:val="00CC11DF"/>
    <w:rsid w:val="00CC2181"/>
    <w:rsid w:val="00CC2540"/>
    <w:rsid w:val="00CC2CE7"/>
    <w:rsid w:val="00CC31F3"/>
    <w:rsid w:val="00CC3F7F"/>
    <w:rsid w:val="00CC57F2"/>
    <w:rsid w:val="00CC624F"/>
    <w:rsid w:val="00CC6452"/>
    <w:rsid w:val="00CC6CE4"/>
    <w:rsid w:val="00CC7A70"/>
    <w:rsid w:val="00CC7B64"/>
    <w:rsid w:val="00CC7BEC"/>
    <w:rsid w:val="00CC7D35"/>
    <w:rsid w:val="00CD03C8"/>
    <w:rsid w:val="00CD0557"/>
    <w:rsid w:val="00CD070C"/>
    <w:rsid w:val="00CD110C"/>
    <w:rsid w:val="00CD236B"/>
    <w:rsid w:val="00CD2E52"/>
    <w:rsid w:val="00CD358A"/>
    <w:rsid w:val="00CD3E3F"/>
    <w:rsid w:val="00CD4A08"/>
    <w:rsid w:val="00CD4AFE"/>
    <w:rsid w:val="00CD4B12"/>
    <w:rsid w:val="00CD4E93"/>
    <w:rsid w:val="00CD4F99"/>
    <w:rsid w:val="00CD500C"/>
    <w:rsid w:val="00CD53F2"/>
    <w:rsid w:val="00CD5535"/>
    <w:rsid w:val="00CD5C95"/>
    <w:rsid w:val="00CD5E86"/>
    <w:rsid w:val="00CD5EF3"/>
    <w:rsid w:val="00CD7B5D"/>
    <w:rsid w:val="00CE057A"/>
    <w:rsid w:val="00CE0825"/>
    <w:rsid w:val="00CE0871"/>
    <w:rsid w:val="00CE0BCD"/>
    <w:rsid w:val="00CE0C4B"/>
    <w:rsid w:val="00CE2020"/>
    <w:rsid w:val="00CE3297"/>
    <w:rsid w:val="00CE3C65"/>
    <w:rsid w:val="00CE3CB1"/>
    <w:rsid w:val="00CE48DE"/>
    <w:rsid w:val="00CE4DE3"/>
    <w:rsid w:val="00CE50F5"/>
    <w:rsid w:val="00CE519A"/>
    <w:rsid w:val="00CE560A"/>
    <w:rsid w:val="00CE5614"/>
    <w:rsid w:val="00CE5A28"/>
    <w:rsid w:val="00CE5AE6"/>
    <w:rsid w:val="00CE5CF9"/>
    <w:rsid w:val="00CE6547"/>
    <w:rsid w:val="00CE6EAA"/>
    <w:rsid w:val="00CE73E9"/>
    <w:rsid w:val="00CE7455"/>
    <w:rsid w:val="00CE765C"/>
    <w:rsid w:val="00CE77CA"/>
    <w:rsid w:val="00CE7F34"/>
    <w:rsid w:val="00CF0033"/>
    <w:rsid w:val="00CF00E7"/>
    <w:rsid w:val="00CF014D"/>
    <w:rsid w:val="00CF0252"/>
    <w:rsid w:val="00CF037D"/>
    <w:rsid w:val="00CF042C"/>
    <w:rsid w:val="00CF0D5F"/>
    <w:rsid w:val="00CF0E3F"/>
    <w:rsid w:val="00CF18BE"/>
    <w:rsid w:val="00CF213E"/>
    <w:rsid w:val="00CF2712"/>
    <w:rsid w:val="00CF29F6"/>
    <w:rsid w:val="00CF2A5C"/>
    <w:rsid w:val="00CF2C44"/>
    <w:rsid w:val="00CF2CCA"/>
    <w:rsid w:val="00CF2CDD"/>
    <w:rsid w:val="00CF2D02"/>
    <w:rsid w:val="00CF2F6C"/>
    <w:rsid w:val="00CF38D9"/>
    <w:rsid w:val="00CF3E9B"/>
    <w:rsid w:val="00CF4362"/>
    <w:rsid w:val="00CF43A6"/>
    <w:rsid w:val="00CF4E61"/>
    <w:rsid w:val="00CF545C"/>
    <w:rsid w:val="00CF57A1"/>
    <w:rsid w:val="00CF5F12"/>
    <w:rsid w:val="00CF6850"/>
    <w:rsid w:val="00CF6C23"/>
    <w:rsid w:val="00CF75AF"/>
    <w:rsid w:val="00CF7C11"/>
    <w:rsid w:val="00D0023D"/>
    <w:rsid w:val="00D00B9E"/>
    <w:rsid w:val="00D00F39"/>
    <w:rsid w:val="00D01E15"/>
    <w:rsid w:val="00D02707"/>
    <w:rsid w:val="00D03852"/>
    <w:rsid w:val="00D0393B"/>
    <w:rsid w:val="00D03BA9"/>
    <w:rsid w:val="00D0478F"/>
    <w:rsid w:val="00D04D70"/>
    <w:rsid w:val="00D053FA"/>
    <w:rsid w:val="00D05A4C"/>
    <w:rsid w:val="00D05DE1"/>
    <w:rsid w:val="00D06B01"/>
    <w:rsid w:val="00D06B55"/>
    <w:rsid w:val="00D103CE"/>
    <w:rsid w:val="00D108FE"/>
    <w:rsid w:val="00D11B3A"/>
    <w:rsid w:val="00D11E10"/>
    <w:rsid w:val="00D12369"/>
    <w:rsid w:val="00D12399"/>
    <w:rsid w:val="00D12985"/>
    <w:rsid w:val="00D12EE0"/>
    <w:rsid w:val="00D1358D"/>
    <w:rsid w:val="00D137A1"/>
    <w:rsid w:val="00D13805"/>
    <w:rsid w:val="00D13AFE"/>
    <w:rsid w:val="00D14B72"/>
    <w:rsid w:val="00D14EEF"/>
    <w:rsid w:val="00D14FCB"/>
    <w:rsid w:val="00D15384"/>
    <w:rsid w:val="00D15451"/>
    <w:rsid w:val="00D15830"/>
    <w:rsid w:val="00D15A67"/>
    <w:rsid w:val="00D15D60"/>
    <w:rsid w:val="00D166AE"/>
    <w:rsid w:val="00D16AED"/>
    <w:rsid w:val="00D17E1A"/>
    <w:rsid w:val="00D209A0"/>
    <w:rsid w:val="00D219AF"/>
    <w:rsid w:val="00D21AEB"/>
    <w:rsid w:val="00D21BC5"/>
    <w:rsid w:val="00D2215D"/>
    <w:rsid w:val="00D2249A"/>
    <w:rsid w:val="00D22532"/>
    <w:rsid w:val="00D235FB"/>
    <w:rsid w:val="00D23DFF"/>
    <w:rsid w:val="00D247A5"/>
    <w:rsid w:val="00D2487F"/>
    <w:rsid w:val="00D2544C"/>
    <w:rsid w:val="00D25B36"/>
    <w:rsid w:val="00D25C45"/>
    <w:rsid w:val="00D25EF0"/>
    <w:rsid w:val="00D261B3"/>
    <w:rsid w:val="00D2685B"/>
    <w:rsid w:val="00D26CB6"/>
    <w:rsid w:val="00D26F5E"/>
    <w:rsid w:val="00D27317"/>
    <w:rsid w:val="00D277A8"/>
    <w:rsid w:val="00D30792"/>
    <w:rsid w:val="00D30F4E"/>
    <w:rsid w:val="00D31018"/>
    <w:rsid w:val="00D314FE"/>
    <w:rsid w:val="00D315B6"/>
    <w:rsid w:val="00D317DA"/>
    <w:rsid w:val="00D32F4E"/>
    <w:rsid w:val="00D331A9"/>
    <w:rsid w:val="00D344D3"/>
    <w:rsid w:val="00D3471C"/>
    <w:rsid w:val="00D34797"/>
    <w:rsid w:val="00D34B4A"/>
    <w:rsid w:val="00D34E50"/>
    <w:rsid w:val="00D3507C"/>
    <w:rsid w:val="00D35293"/>
    <w:rsid w:val="00D35353"/>
    <w:rsid w:val="00D35FC2"/>
    <w:rsid w:val="00D36405"/>
    <w:rsid w:val="00D372BF"/>
    <w:rsid w:val="00D37456"/>
    <w:rsid w:val="00D37F29"/>
    <w:rsid w:val="00D40446"/>
    <w:rsid w:val="00D415FC"/>
    <w:rsid w:val="00D4199A"/>
    <w:rsid w:val="00D42517"/>
    <w:rsid w:val="00D42718"/>
    <w:rsid w:val="00D42DF5"/>
    <w:rsid w:val="00D42F08"/>
    <w:rsid w:val="00D433F6"/>
    <w:rsid w:val="00D433FD"/>
    <w:rsid w:val="00D447D4"/>
    <w:rsid w:val="00D4489B"/>
    <w:rsid w:val="00D44B71"/>
    <w:rsid w:val="00D44B9C"/>
    <w:rsid w:val="00D44DD2"/>
    <w:rsid w:val="00D45278"/>
    <w:rsid w:val="00D45620"/>
    <w:rsid w:val="00D456FB"/>
    <w:rsid w:val="00D45FBB"/>
    <w:rsid w:val="00D4682F"/>
    <w:rsid w:val="00D46D84"/>
    <w:rsid w:val="00D472F5"/>
    <w:rsid w:val="00D475C4"/>
    <w:rsid w:val="00D478B5"/>
    <w:rsid w:val="00D47BD9"/>
    <w:rsid w:val="00D50854"/>
    <w:rsid w:val="00D5104A"/>
    <w:rsid w:val="00D52A39"/>
    <w:rsid w:val="00D52B20"/>
    <w:rsid w:val="00D53125"/>
    <w:rsid w:val="00D53324"/>
    <w:rsid w:val="00D5361B"/>
    <w:rsid w:val="00D539BD"/>
    <w:rsid w:val="00D54227"/>
    <w:rsid w:val="00D54472"/>
    <w:rsid w:val="00D54DED"/>
    <w:rsid w:val="00D55797"/>
    <w:rsid w:val="00D55875"/>
    <w:rsid w:val="00D55B0A"/>
    <w:rsid w:val="00D56167"/>
    <w:rsid w:val="00D563C3"/>
    <w:rsid w:val="00D56778"/>
    <w:rsid w:val="00D56CA2"/>
    <w:rsid w:val="00D56FEE"/>
    <w:rsid w:val="00D60189"/>
    <w:rsid w:val="00D60878"/>
    <w:rsid w:val="00D60889"/>
    <w:rsid w:val="00D61901"/>
    <w:rsid w:val="00D61965"/>
    <w:rsid w:val="00D61B98"/>
    <w:rsid w:val="00D61C48"/>
    <w:rsid w:val="00D6259F"/>
    <w:rsid w:val="00D62770"/>
    <w:rsid w:val="00D6351B"/>
    <w:rsid w:val="00D63696"/>
    <w:rsid w:val="00D63E32"/>
    <w:rsid w:val="00D63F76"/>
    <w:rsid w:val="00D64A6C"/>
    <w:rsid w:val="00D64F3B"/>
    <w:rsid w:val="00D64F70"/>
    <w:rsid w:val="00D65E2A"/>
    <w:rsid w:val="00D66454"/>
    <w:rsid w:val="00D6688D"/>
    <w:rsid w:val="00D66943"/>
    <w:rsid w:val="00D66A34"/>
    <w:rsid w:val="00D66AA3"/>
    <w:rsid w:val="00D67051"/>
    <w:rsid w:val="00D67B2F"/>
    <w:rsid w:val="00D67BCD"/>
    <w:rsid w:val="00D67C4A"/>
    <w:rsid w:val="00D67D69"/>
    <w:rsid w:val="00D70245"/>
    <w:rsid w:val="00D703F5"/>
    <w:rsid w:val="00D70C91"/>
    <w:rsid w:val="00D716DD"/>
    <w:rsid w:val="00D71A3C"/>
    <w:rsid w:val="00D71BAD"/>
    <w:rsid w:val="00D725C8"/>
    <w:rsid w:val="00D727E8"/>
    <w:rsid w:val="00D72C79"/>
    <w:rsid w:val="00D72CDE"/>
    <w:rsid w:val="00D72FAD"/>
    <w:rsid w:val="00D73108"/>
    <w:rsid w:val="00D738D6"/>
    <w:rsid w:val="00D739C2"/>
    <w:rsid w:val="00D73A6B"/>
    <w:rsid w:val="00D73E69"/>
    <w:rsid w:val="00D748FA"/>
    <w:rsid w:val="00D7515A"/>
    <w:rsid w:val="00D755EB"/>
    <w:rsid w:val="00D7580E"/>
    <w:rsid w:val="00D75E7F"/>
    <w:rsid w:val="00D763AA"/>
    <w:rsid w:val="00D77FB7"/>
    <w:rsid w:val="00D80022"/>
    <w:rsid w:val="00D80081"/>
    <w:rsid w:val="00D8036D"/>
    <w:rsid w:val="00D808C3"/>
    <w:rsid w:val="00D81389"/>
    <w:rsid w:val="00D81445"/>
    <w:rsid w:val="00D818B7"/>
    <w:rsid w:val="00D81961"/>
    <w:rsid w:val="00D81D43"/>
    <w:rsid w:val="00D81ECB"/>
    <w:rsid w:val="00D820DC"/>
    <w:rsid w:val="00D8211A"/>
    <w:rsid w:val="00D829FD"/>
    <w:rsid w:val="00D82C67"/>
    <w:rsid w:val="00D8443D"/>
    <w:rsid w:val="00D84AFD"/>
    <w:rsid w:val="00D84D0A"/>
    <w:rsid w:val="00D85265"/>
    <w:rsid w:val="00D85589"/>
    <w:rsid w:val="00D85B92"/>
    <w:rsid w:val="00D85FB4"/>
    <w:rsid w:val="00D860FF"/>
    <w:rsid w:val="00D86193"/>
    <w:rsid w:val="00D86722"/>
    <w:rsid w:val="00D86DA7"/>
    <w:rsid w:val="00D870E7"/>
    <w:rsid w:val="00D878CB"/>
    <w:rsid w:val="00D878D0"/>
    <w:rsid w:val="00D87CBE"/>
    <w:rsid w:val="00D87E00"/>
    <w:rsid w:val="00D90126"/>
    <w:rsid w:val="00D90662"/>
    <w:rsid w:val="00D90991"/>
    <w:rsid w:val="00D90D37"/>
    <w:rsid w:val="00D90FDA"/>
    <w:rsid w:val="00D91133"/>
    <w:rsid w:val="00D9134D"/>
    <w:rsid w:val="00D91502"/>
    <w:rsid w:val="00D91638"/>
    <w:rsid w:val="00D91812"/>
    <w:rsid w:val="00D91920"/>
    <w:rsid w:val="00D91E9F"/>
    <w:rsid w:val="00D926CA"/>
    <w:rsid w:val="00D93FC2"/>
    <w:rsid w:val="00D94D5F"/>
    <w:rsid w:val="00D95106"/>
    <w:rsid w:val="00D9546E"/>
    <w:rsid w:val="00D95BCC"/>
    <w:rsid w:val="00D96451"/>
    <w:rsid w:val="00D969D5"/>
    <w:rsid w:val="00D96A9B"/>
    <w:rsid w:val="00D9713B"/>
    <w:rsid w:val="00DA0649"/>
    <w:rsid w:val="00DA06F0"/>
    <w:rsid w:val="00DA0BE1"/>
    <w:rsid w:val="00DA1E38"/>
    <w:rsid w:val="00DA21B2"/>
    <w:rsid w:val="00DA256D"/>
    <w:rsid w:val="00DA27F5"/>
    <w:rsid w:val="00DA2A98"/>
    <w:rsid w:val="00DA2CF7"/>
    <w:rsid w:val="00DA2DBA"/>
    <w:rsid w:val="00DA3F12"/>
    <w:rsid w:val="00DA51D1"/>
    <w:rsid w:val="00DA5A4C"/>
    <w:rsid w:val="00DA5F37"/>
    <w:rsid w:val="00DA61C2"/>
    <w:rsid w:val="00DA6223"/>
    <w:rsid w:val="00DA6755"/>
    <w:rsid w:val="00DA6FCA"/>
    <w:rsid w:val="00DA76D2"/>
    <w:rsid w:val="00DA7A03"/>
    <w:rsid w:val="00DA7ADA"/>
    <w:rsid w:val="00DB04D6"/>
    <w:rsid w:val="00DB0850"/>
    <w:rsid w:val="00DB1339"/>
    <w:rsid w:val="00DB1605"/>
    <w:rsid w:val="00DB16BC"/>
    <w:rsid w:val="00DB1753"/>
    <w:rsid w:val="00DB1818"/>
    <w:rsid w:val="00DB23DA"/>
    <w:rsid w:val="00DB2475"/>
    <w:rsid w:val="00DB2807"/>
    <w:rsid w:val="00DB2B09"/>
    <w:rsid w:val="00DB2DCE"/>
    <w:rsid w:val="00DB35A3"/>
    <w:rsid w:val="00DB459E"/>
    <w:rsid w:val="00DB467E"/>
    <w:rsid w:val="00DB46C3"/>
    <w:rsid w:val="00DB47E5"/>
    <w:rsid w:val="00DB4AE6"/>
    <w:rsid w:val="00DB4FB7"/>
    <w:rsid w:val="00DB5108"/>
    <w:rsid w:val="00DB60BC"/>
    <w:rsid w:val="00DB6AD4"/>
    <w:rsid w:val="00DB6ADF"/>
    <w:rsid w:val="00DB7119"/>
    <w:rsid w:val="00DB79C1"/>
    <w:rsid w:val="00DB7EB3"/>
    <w:rsid w:val="00DC0010"/>
    <w:rsid w:val="00DC030D"/>
    <w:rsid w:val="00DC0539"/>
    <w:rsid w:val="00DC06B7"/>
    <w:rsid w:val="00DC0DC3"/>
    <w:rsid w:val="00DC0F69"/>
    <w:rsid w:val="00DC1354"/>
    <w:rsid w:val="00DC1989"/>
    <w:rsid w:val="00DC2A0B"/>
    <w:rsid w:val="00DC309B"/>
    <w:rsid w:val="00DC33D0"/>
    <w:rsid w:val="00DC3900"/>
    <w:rsid w:val="00DC3B6F"/>
    <w:rsid w:val="00DC3BC8"/>
    <w:rsid w:val="00DC45F2"/>
    <w:rsid w:val="00DC47C7"/>
    <w:rsid w:val="00DC4DA2"/>
    <w:rsid w:val="00DC4DB2"/>
    <w:rsid w:val="00DC55B3"/>
    <w:rsid w:val="00DC59C0"/>
    <w:rsid w:val="00DC5A1F"/>
    <w:rsid w:val="00DC5D95"/>
    <w:rsid w:val="00DC6B50"/>
    <w:rsid w:val="00DC7017"/>
    <w:rsid w:val="00DC7ABE"/>
    <w:rsid w:val="00DC7D1B"/>
    <w:rsid w:val="00DD0096"/>
    <w:rsid w:val="00DD101D"/>
    <w:rsid w:val="00DD1480"/>
    <w:rsid w:val="00DD1765"/>
    <w:rsid w:val="00DD17E7"/>
    <w:rsid w:val="00DD19AF"/>
    <w:rsid w:val="00DD1BDD"/>
    <w:rsid w:val="00DD28A9"/>
    <w:rsid w:val="00DD3ACF"/>
    <w:rsid w:val="00DD3FA4"/>
    <w:rsid w:val="00DD454D"/>
    <w:rsid w:val="00DD482C"/>
    <w:rsid w:val="00DD587A"/>
    <w:rsid w:val="00DD58C8"/>
    <w:rsid w:val="00DD6599"/>
    <w:rsid w:val="00DD749A"/>
    <w:rsid w:val="00DD7C1A"/>
    <w:rsid w:val="00DE00FE"/>
    <w:rsid w:val="00DE0405"/>
    <w:rsid w:val="00DE0415"/>
    <w:rsid w:val="00DE0861"/>
    <w:rsid w:val="00DE0AB8"/>
    <w:rsid w:val="00DE0AD5"/>
    <w:rsid w:val="00DE1349"/>
    <w:rsid w:val="00DE15FA"/>
    <w:rsid w:val="00DE1C42"/>
    <w:rsid w:val="00DE2EEC"/>
    <w:rsid w:val="00DE322C"/>
    <w:rsid w:val="00DE3473"/>
    <w:rsid w:val="00DE3FDC"/>
    <w:rsid w:val="00DE43E4"/>
    <w:rsid w:val="00DE4EC9"/>
    <w:rsid w:val="00DE588F"/>
    <w:rsid w:val="00DE5B04"/>
    <w:rsid w:val="00DE6BB4"/>
    <w:rsid w:val="00DE6DA7"/>
    <w:rsid w:val="00DE6EBB"/>
    <w:rsid w:val="00DE71C1"/>
    <w:rsid w:val="00DE7802"/>
    <w:rsid w:val="00DE7AE1"/>
    <w:rsid w:val="00DF027B"/>
    <w:rsid w:val="00DF0B52"/>
    <w:rsid w:val="00DF10B0"/>
    <w:rsid w:val="00DF15EA"/>
    <w:rsid w:val="00DF17ED"/>
    <w:rsid w:val="00DF1951"/>
    <w:rsid w:val="00DF2075"/>
    <w:rsid w:val="00DF2148"/>
    <w:rsid w:val="00DF2842"/>
    <w:rsid w:val="00DF2B1F"/>
    <w:rsid w:val="00DF32F2"/>
    <w:rsid w:val="00DF364C"/>
    <w:rsid w:val="00DF40F8"/>
    <w:rsid w:val="00DF43F9"/>
    <w:rsid w:val="00DF4AD9"/>
    <w:rsid w:val="00DF5017"/>
    <w:rsid w:val="00DF538B"/>
    <w:rsid w:val="00DF5BCA"/>
    <w:rsid w:val="00DF5F6E"/>
    <w:rsid w:val="00DF62CD"/>
    <w:rsid w:val="00DF62E1"/>
    <w:rsid w:val="00DF6FDB"/>
    <w:rsid w:val="00DF751A"/>
    <w:rsid w:val="00DF790E"/>
    <w:rsid w:val="00DF7AE4"/>
    <w:rsid w:val="00E01242"/>
    <w:rsid w:val="00E013C2"/>
    <w:rsid w:val="00E02E51"/>
    <w:rsid w:val="00E03695"/>
    <w:rsid w:val="00E03AC9"/>
    <w:rsid w:val="00E03FE6"/>
    <w:rsid w:val="00E045D1"/>
    <w:rsid w:val="00E049A2"/>
    <w:rsid w:val="00E04CC0"/>
    <w:rsid w:val="00E059D8"/>
    <w:rsid w:val="00E06349"/>
    <w:rsid w:val="00E067E9"/>
    <w:rsid w:val="00E06B91"/>
    <w:rsid w:val="00E100C6"/>
    <w:rsid w:val="00E10266"/>
    <w:rsid w:val="00E106DD"/>
    <w:rsid w:val="00E1184F"/>
    <w:rsid w:val="00E11926"/>
    <w:rsid w:val="00E1195A"/>
    <w:rsid w:val="00E11F2F"/>
    <w:rsid w:val="00E12156"/>
    <w:rsid w:val="00E12211"/>
    <w:rsid w:val="00E123C3"/>
    <w:rsid w:val="00E1242F"/>
    <w:rsid w:val="00E12EB4"/>
    <w:rsid w:val="00E13370"/>
    <w:rsid w:val="00E138EA"/>
    <w:rsid w:val="00E13C4C"/>
    <w:rsid w:val="00E141A1"/>
    <w:rsid w:val="00E144E2"/>
    <w:rsid w:val="00E147EA"/>
    <w:rsid w:val="00E14CEA"/>
    <w:rsid w:val="00E15129"/>
    <w:rsid w:val="00E16ACF"/>
    <w:rsid w:val="00E16FCC"/>
    <w:rsid w:val="00E20187"/>
    <w:rsid w:val="00E20B05"/>
    <w:rsid w:val="00E2149C"/>
    <w:rsid w:val="00E214B7"/>
    <w:rsid w:val="00E21B8B"/>
    <w:rsid w:val="00E21C18"/>
    <w:rsid w:val="00E22DF5"/>
    <w:rsid w:val="00E23447"/>
    <w:rsid w:val="00E236C8"/>
    <w:rsid w:val="00E24384"/>
    <w:rsid w:val="00E25394"/>
    <w:rsid w:val="00E254AE"/>
    <w:rsid w:val="00E261AF"/>
    <w:rsid w:val="00E27F36"/>
    <w:rsid w:val="00E3008E"/>
    <w:rsid w:val="00E303AC"/>
    <w:rsid w:val="00E3054F"/>
    <w:rsid w:val="00E30AB7"/>
    <w:rsid w:val="00E31CB2"/>
    <w:rsid w:val="00E321A3"/>
    <w:rsid w:val="00E3254E"/>
    <w:rsid w:val="00E333B3"/>
    <w:rsid w:val="00E336D6"/>
    <w:rsid w:val="00E33C70"/>
    <w:rsid w:val="00E33C91"/>
    <w:rsid w:val="00E3454C"/>
    <w:rsid w:val="00E34741"/>
    <w:rsid w:val="00E349C3"/>
    <w:rsid w:val="00E34C8B"/>
    <w:rsid w:val="00E34CC8"/>
    <w:rsid w:val="00E34EE0"/>
    <w:rsid w:val="00E35A16"/>
    <w:rsid w:val="00E35ACF"/>
    <w:rsid w:val="00E3622A"/>
    <w:rsid w:val="00E3651F"/>
    <w:rsid w:val="00E368B6"/>
    <w:rsid w:val="00E36DC3"/>
    <w:rsid w:val="00E374DF"/>
    <w:rsid w:val="00E37E46"/>
    <w:rsid w:val="00E37EA3"/>
    <w:rsid w:val="00E40105"/>
    <w:rsid w:val="00E4046F"/>
    <w:rsid w:val="00E40D23"/>
    <w:rsid w:val="00E41538"/>
    <w:rsid w:val="00E41C4A"/>
    <w:rsid w:val="00E41C4D"/>
    <w:rsid w:val="00E41E5D"/>
    <w:rsid w:val="00E42562"/>
    <w:rsid w:val="00E42EC6"/>
    <w:rsid w:val="00E43E13"/>
    <w:rsid w:val="00E43E91"/>
    <w:rsid w:val="00E448DE"/>
    <w:rsid w:val="00E454AE"/>
    <w:rsid w:val="00E45618"/>
    <w:rsid w:val="00E4624D"/>
    <w:rsid w:val="00E4722C"/>
    <w:rsid w:val="00E475F5"/>
    <w:rsid w:val="00E47F79"/>
    <w:rsid w:val="00E504C6"/>
    <w:rsid w:val="00E5073C"/>
    <w:rsid w:val="00E50EE5"/>
    <w:rsid w:val="00E51314"/>
    <w:rsid w:val="00E514ED"/>
    <w:rsid w:val="00E51CB7"/>
    <w:rsid w:val="00E520B3"/>
    <w:rsid w:val="00E52848"/>
    <w:rsid w:val="00E531F5"/>
    <w:rsid w:val="00E5349F"/>
    <w:rsid w:val="00E53787"/>
    <w:rsid w:val="00E540F9"/>
    <w:rsid w:val="00E549C0"/>
    <w:rsid w:val="00E54B2B"/>
    <w:rsid w:val="00E54BD4"/>
    <w:rsid w:val="00E54BFB"/>
    <w:rsid w:val="00E55355"/>
    <w:rsid w:val="00E55732"/>
    <w:rsid w:val="00E557AE"/>
    <w:rsid w:val="00E55956"/>
    <w:rsid w:val="00E559B4"/>
    <w:rsid w:val="00E55BB5"/>
    <w:rsid w:val="00E569A8"/>
    <w:rsid w:val="00E56D40"/>
    <w:rsid w:val="00E56ED5"/>
    <w:rsid w:val="00E576DA"/>
    <w:rsid w:val="00E57B6E"/>
    <w:rsid w:val="00E57F19"/>
    <w:rsid w:val="00E6023E"/>
    <w:rsid w:val="00E6057E"/>
    <w:rsid w:val="00E60755"/>
    <w:rsid w:val="00E61A91"/>
    <w:rsid w:val="00E61F2B"/>
    <w:rsid w:val="00E62001"/>
    <w:rsid w:val="00E62410"/>
    <w:rsid w:val="00E62936"/>
    <w:rsid w:val="00E62E78"/>
    <w:rsid w:val="00E63283"/>
    <w:rsid w:val="00E63403"/>
    <w:rsid w:val="00E63EE0"/>
    <w:rsid w:val="00E64118"/>
    <w:rsid w:val="00E64B7D"/>
    <w:rsid w:val="00E65032"/>
    <w:rsid w:val="00E65220"/>
    <w:rsid w:val="00E66279"/>
    <w:rsid w:val="00E6736E"/>
    <w:rsid w:val="00E674BE"/>
    <w:rsid w:val="00E6758B"/>
    <w:rsid w:val="00E67AF8"/>
    <w:rsid w:val="00E713E8"/>
    <w:rsid w:val="00E713F9"/>
    <w:rsid w:val="00E71D84"/>
    <w:rsid w:val="00E72121"/>
    <w:rsid w:val="00E7230C"/>
    <w:rsid w:val="00E7272A"/>
    <w:rsid w:val="00E72B3D"/>
    <w:rsid w:val="00E72E59"/>
    <w:rsid w:val="00E7334C"/>
    <w:rsid w:val="00E73B83"/>
    <w:rsid w:val="00E73C73"/>
    <w:rsid w:val="00E74A32"/>
    <w:rsid w:val="00E74AED"/>
    <w:rsid w:val="00E74F61"/>
    <w:rsid w:val="00E7508D"/>
    <w:rsid w:val="00E75236"/>
    <w:rsid w:val="00E754BA"/>
    <w:rsid w:val="00E754E0"/>
    <w:rsid w:val="00E756DF"/>
    <w:rsid w:val="00E75869"/>
    <w:rsid w:val="00E7592B"/>
    <w:rsid w:val="00E75B3B"/>
    <w:rsid w:val="00E76C56"/>
    <w:rsid w:val="00E77645"/>
    <w:rsid w:val="00E777C4"/>
    <w:rsid w:val="00E77A5F"/>
    <w:rsid w:val="00E80C73"/>
    <w:rsid w:val="00E80E02"/>
    <w:rsid w:val="00E80F99"/>
    <w:rsid w:val="00E8104D"/>
    <w:rsid w:val="00E81706"/>
    <w:rsid w:val="00E81C73"/>
    <w:rsid w:val="00E820AF"/>
    <w:rsid w:val="00E82F0A"/>
    <w:rsid w:val="00E82F3F"/>
    <w:rsid w:val="00E83286"/>
    <w:rsid w:val="00E835A0"/>
    <w:rsid w:val="00E836E0"/>
    <w:rsid w:val="00E83968"/>
    <w:rsid w:val="00E83977"/>
    <w:rsid w:val="00E83CC9"/>
    <w:rsid w:val="00E83CE1"/>
    <w:rsid w:val="00E84E43"/>
    <w:rsid w:val="00E861FE"/>
    <w:rsid w:val="00E86471"/>
    <w:rsid w:val="00E87ECD"/>
    <w:rsid w:val="00E903FE"/>
    <w:rsid w:val="00E90D34"/>
    <w:rsid w:val="00E90F62"/>
    <w:rsid w:val="00E90F6A"/>
    <w:rsid w:val="00E91366"/>
    <w:rsid w:val="00E91763"/>
    <w:rsid w:val="00E92986"/>
    <w:rsid w:val="00E92BD5"/>
    <w:rsid w:val="00E92D01"/>
    <w:rsid w:val="00E92ED6"/>
    <w:rsid w:val="00E92FE4"/>
    <w:rsid w:val="00E9370C"/>
    <w:rsid w:val="00E937F1"/>
    <w:rsid w:val="00E95C53"/>
    <w:rsid w:val="00E95F22"/>
    <w:rsid w:val="00E961EE"/>
    <w:rsid w:val="00E963AB"/>
    <w:rsid w:val="00E96846"/>
    <w:rsid w:val="00E96B89"/>
    <w:rsid w:val="00E96BE3"/>
    <w:rsid w:val="00E97E70"/>
    <w:rsid w:val="00E97F11"/>
    <w:rsid w:val="00EA0106"/>
    <w:rsid w:val="00EA023A"/>
    <w:rsid w:val="00EA08DF"/>
    <w:rsid w:val="00EA0E50"/>
    <w:rsid w:val="00EA12F0"/>
    <w:rsid w:val="00EA1590"/>
    <w:rsid w:val="00EA15A1"/>
    <w:rsid w:val="00EA1A99"/>
    <w:rsid w:val="00EA1ACB"/>
    <w:rsid w:val="00EA1C59"/>
    <w:rsid w:val="00EA208F"/>
    <w:rsid w:val="00EA20B6"/>
    <w:rsid w:val="00EA23F6"/>
    <w:rsid w:val="00EA2758"/>
    <w:rsid w:val="00EA2E41"/>
    <w:rsid w:val="00EA31F1"/>
    <w:rsid w:val="00EA3461"/>
    <w:rsid w:val="00EA3A27"/>
    <w:rsid w:val="00EA3D67"/>
    <w:rsid w:val="00EA430C"/>
    <w:rsid w:val="00EA45F7"/>
    <w:rsid w:val="00EA4900"/>
    <w:rsid w:val="00EA53B8"/>
    <w:rsid w:val="00EA549D"/>
    <w:rsid w:val="00EA54E6"/>
    <w:rsid w:val="00EA5B7A"/>
    <w:rsid w:val="00EA6679"/>
    <w:rsid w:val="00EA6880"/>
    <w:rsid w:val="00EA6C55"/>
    <w:rsid w:val="00EA73FD"/>
    <w:rsid w:val="00EA79C7"/>
    <w:rsid w:val="00EA7B39"/>
    <w:rsid w:val="00EA7C61"/>
    <w:rsid w:val="00EA7E48"/>
    <w:rsid w:val="00EB11B9"/>
    <w:rsid w:val="00EB144C"/>
    <w:rsid w:val="00EB2796"/>
    <w:rsid w:val="00EB3219"/>
    <w:rsid w:val="00EB37BB"/>
    <w:rsid w:val="00EB4820"/>
    <w:rsid w:val="00EB4A34"/>
    <w:rsid w:val="00EB4F3D"/>
    <w:rsid w:val="00EB58EF"/>
    <w:rsid w:val="00EB590F"/>
    <w:rsid w:val="00EB5B07"/>
    <w:rsid w:val="00EB5FDE"/>
    <w:rsid w:val="00EB60F0"/>
    <w:rsid w:val="00EB6A02"/>
    <w:rsid w:val="00EB6F2B"/>
    <w:rsid w:val="00EB70B2"/>
    <w:rsid w:val="00EB72CE"/>
    <w:rsid w:val="00EB736E"/>
    <w:rsid w:val="00EB786D"/>
    <w:rsid w:val="00EB7884"/>
    <w:rsid w:val="00EC03D7"/>
    <w:rsid w:val="00EC0B01"/>
    <w:rsid w:val="00EC0D78"/>
    <w:rsid w:val="00EC0E2D"/>
    <w:rsid w:val="00EC12E8"/>
    <w:rsid w:val="00EC13D9"/>
    <w:rsid w:val="00EC183A"/>
    <w:rsid w:val="00EC1A3E"/>
    <w:rsid w:val="00EC1F9E"/>
    <w:rsid w:val="00EC3016"/>
    <w:rsid w:val="00EC327D"/>
    <w:rsid w:val="00EC3616"/>
    <w:rsid w:val="00EC39ED"/>
    <w:rsid w:val="00EC3A5A"/>
    <w:rsid w:val="00EC4A25"/>
    <w:rsid w:val="00EC4C0D"/>
    <w:rsid w:val="00EC5121"/>
    <w:rsid w:val="00EC51A8"/>
    <w:rsid w:val="00EC5210"/>
    <w:rsid w:val="00EC54B3"/>
    <w:rsid w:val="00EC54DC"/>
    <w:rsid w:val="00EC61F1"/>
    <w:rsid w:val="00EC629C"/>
    <w:rsid w:val="00EC7105"/>
    <w:rsid w:val="00EC73E6"/>
    <w:rsid w:val="00EC7415"/>
    <w:rsid w:val="00EC769E"/>
    <w:rsid w:val="00ED0483"/>
    <w:rsid w:val="00ED0748"/>
    <w:rsid w:val="00ED0C76"/>
    <w:rsid w:val="00ED0D69"/>
    <w:rsid w:val="00ED0E2B"/>
    <w:rsid w:val="00ED198F"/>
    <w:rsid w:val="00ED1D4A"/>
    <w:rsid w:val="00ED1F38"/>
    <w:rsid w:val="00ED27F1"/>
    <w:rsid w:val="00ED2C6F"/>
    <w:rsid w:val="00ED2D10"/>
    <w:rsid w:val="00ED3390"/>
    <w:rsid w:val="00ED3C5C"/>
    <w:rsid w:val="00ED3DDC"/>
    <w:rsid w:val="00ED4060"/>
    <w:rsid w:val="00ED48D0"/>
    <w:rsid w:val="00ED4DC2"/>
    <w:rsid w:val="00ED4FFE"/>
    <w:rsid w:val="00ED5B38"/>
    <w:rsid w:val="00ED67B6"/>
    <w:rsid w:val="00ED67CD"/>
    <w:rsid w:val="00ED6E60"/>
    <w:rsid w:val="00ED77D5"/>
    <w:rsid w:val="00ED79D3"/>
    <w:rsid w:val="00EE07E0"/>
    <w:rsid w:val="00EE0E0C"/>
    <w:rsid w:val="00EE0E29"/>
    <w:rsid w:val="00EE1006"/>
    <w:rsid w:val="00EE1039"/>
    <w:rsid w:val="00EE1449"/>
    <w:rsid w:val="00EE1CF9"/>
    <w:rsid w:val="00EE2F14"/>
    <w:rsid w:val="00EE36D2"/>
    <w:rsid w:val="00EE39B6"/>
    <w:rsid w:val="00EE3B1F"/>
    <w:rsid w:val="00EE40CB"/>
    <w:rsid w:val="00EE4112"/>
    <w:rsid w:val="00EE47DD"/>
    <w:rsid w:val="00EE5093"/>
    <w:rsid w:val="00EE52DC"/>
    <w:rsid w:val="00EE598E"/>
    <w:rsid w:val="00EE5C60"/>
    <w:rsid w:val="00EE5EE2"/>
    <w:rsid w:val="00EE6103"/>
    <w:rsid w:val="00EE623E"/>
    <w:rsid w:val="00EE7510"/>
    <w:rsid w:val="00EE7569"/>
    <w:rsid w:val="00EE76DE"/>
    <w:rsid w:val="00EE77CA"/>
    <w:rsid w:val="00EF01EA"/>
    <w:rsid w:val="00EF0956"/>
    <w:rsid w:val="00EF11B7"/>
    <w:rsid w:val="00EF1994"/>
    <w:rsid w:val="00EF1C64"/>
    <w:rsid w:val="00EF1E93"/>
    <w:rsid w:val="00EF1FC5"/>
    <w:rsid w:val="00EF20DC"/>
    <w:rsid w:val="00EF26B5"/>
    <w:rsid w:val="00EF2D84"/>
    <w:rsid w:val="00EF2E47"/>
    <w:rsid w:val="00EF3150"/>
    <w:rsid w:val="00EF361C"/>
    <w:rsid w:val="00EF3A5B"/>
    <w:rsid w:val="00EF3C85"/>
    <w:rsid w:val="00EF3F48"/>
    <w:rsid w:val="00EF5847"/>
    <w:rsid w:val="00EF58D6"/>
    <w:rsid w:val="00EF60B2"/>
    <w:rsid w:val="00EF67E1"/>
    <w:rsid w:val="00EF696B"/>
    <w:rsid w:val="00EF6D9D"/>
    <w:rsid w:val="00EF6EEC"/>
    <w:rsid w:val="00EF7911"/>
    <w:rsid w:val="00EF7BD1"/>
    <w:rsid w:val="00EF7DAB"/>
    <w:rsid w:val="00EF7ED8"/>
    <w:rsid w:val="00F0046A"/>
    <w:rsid w:val="00F0101D"/>
    <w:rsid w:val="00F01A67"/>
    <w:rsid w:val="00F025A2"/>
    <w:rsid w:val="00F02AD2"/>
    <w:rsid w:val="00F03195"/>
    <w:rsid w:val="00F032A2"/>
    <w:rsid w:val="00F03DA5"/>
    <w:rsid w:val="00F04712"/>
    <w:rsid w:val="00F0490F"/>
    <w:rsid w:val="00F04EC1"/>
    <w:rsid w:val="00F050DB"/>
    <w:rsid w:val="00F05212"/>
    <w:rsid w:val="00F053C8"/>
    <w:rsid w:val="00F059B0"/>
    <w:rsid w:val="00F05C1C"/>
    <w:rsid w:val="00F05E60"/>
    <w:rsid w:val="00F05E91"/>
    <w:rsid w:val="00F064FE"/>
    <w:rsid w:val="00F0683C"/>
    <w:rsid w:val="00F0694E"/>
    <w:rsid w:val="00F06A4B"/>
    <w:rsid w:val="00F07030"/>
    <w:rsid w:val="00F0706A"/>
    <w:rsid w:val="00F07220"/>
    <w:rsid w:val="00F072A2"/>
    <w:rsid w:val="00F07390"/>
    <w:rsid w:val="00F074BC"/>
    <w:rsid w:val="00F07558"/>
    <w:rsid w:val="00F077E7"/>
    <w:rsid w:val="00F10204"/>
    <w:rsid w:val="00F102FE"/>
    <w:rsid w:val="00F1086D"/>
    <w:rsid w:val="00F10961"/>
    <w:rsid w:val="00F10D93"/>
    <w:rsid w:val="00F10FE8"/>
    <w:rsid w:val="00F112B4"/>
    <w:rsid w:val="00F11558"/>
    <w:rsid w:val="00F11C79"/>
    <w:rsid w:val="00F11DE2"/>
    <w:rsid w:val="00F120D7"/>
    <w:rsid w:val="00F1279C"/>
    <w:rsid w:val="00F131B5"/>
    <w:rsid w:val="00F132B0"/>
    <w:rsid w:val="00F13957"/>
    <w:rsid w:val="00F13AC7"/>
    <w:rsid w:val="00F13E6C"/>
    <w:rsid w:val="00F14639"/>
    <w:rsid w:val="00F157E6"/>
    <w:rsid w:val="00F16D0E"/>
    <w:rsid w:val="00F1701B"/>
    <w:rsid w:val="00F17189"/>
    <w:rsid w:val="00F17277"/>
    <w:rsid w:val="00F173B3"/>
    <w:rsid w:val="00F179FC"/>
    <w:rsid w:val="00F17B0B"/>
    <w:rsid w:val="00F17EF2"/>
    <w:rsid w:val="00F2069E"/>
    <w:rsid w:val="00F20953"/>
    <w:rsid w:val="00F211A6"/>
    <w:rsid w:val="00F211FB"/>
    <w:rsid w:val="00F21425"/>
    <w:rsid w:val="00F21686"/>
    <w:rsid w:val="00F2176F"/>
    <w:rsid w:val="00F2191E"/>
    <w:rsid w:val="00F21F93"/>
    <w:rsid w:val="00F22610"/>
    <w:rsid w:val="00F22699"/>
    <w:rsid w:val="00F22EC7"/>
    <w:rsid w:val="00F23928"/>
    <w:rsid w:val="00F23D4B"/>
    <w:rsid w:val="00F24B1A"/>
    <w:rsid w:val="00F24CF0"/>
    <w:rsid w:val="00F253EF"/>
    <w:rsid w:val="00F262E4"/>
    <w:rsid w:val="00F263D1"/>
    <w:rsid w:val="00F264EF"/>
    <w:rsid w:val="00F268D2"/>
    <w:rsid w:val="00F26CEE"/>
    <w:rsid w:val="00F26D03"/>
    <w:rsid w:val="00F27771"/>
    <w:rsid w:val="00F27909"/>
    <w:rsid w:val="00F27E8F"/>
    <w:rsid w:val="00F309D1"/>
    <w:rsid w:val="00F315F1"/>
    <w:rsid w:val="00F316F5"/>
    <w:rsid w:val="00F31E52"/>
    <w:rsid w:val="00F32266"/>
    <w:rsid w:val="00F327A1"/>
    <w:rsid w:val="00F329EF"/>
    <w:rsid w:val="00F32CCF"/>
    <w:rsid w:val="00F32DCB"/>
    <w:rsid w:val="00F3314D"/>
    <w:rsid w:val="00F3392C"/>
    <w:rsid w:val="00F33D91"/>
    <w:rsid w:val="00F346D1"/>
    <w:rsid w:val="00F3477E"/>
    <w:rsid w:val="00F34A8C"/>
    <w:rsid w:val="00F34C82"/>
    <w:rsid w:val="00F3507D"/>
    <w:rsid w:val="00F35105"/>
    <w:rsid w:val="00F36359"/>
    <w:rsid w:val="00F36521"/>
    <w:rsid w:val="00F36633"/>
    <w:rsid w:val="00F36E0F"/>
    <w:rsid w:val="00F37052"/>
    <w:rsid w:val="00F376F1"/>
    <w:rsid w:val="00F378E5"/>
    <w:rsid w:val="00F37F26"/>
    <w:rsid w:val="00F37F3F"/>
    <w:rsid w:val="00F406AA"/>
    <w:rsid w:val="00F40B4A"/>
    <w:rsid w:val="00F410EB"/>
    <w:rsid w:val="00F41682"/>
    <w:rsid w:val="00F41AC1"/>
    <w:rsid w:val="00F41B35"/>
    <w:rsid w:val="00F41BCD"/>
    <w:rsid w:val="00F41F98"/>
    <w:rsid w:val="00F424EA"/>
    <w:rsid w:val="00F428A9"/>
    <w:rsid w:val="00F429BD"/>
    <w:rsid w:val="00F429CD"/>
    <w:rsid w:val="00F42EAA"/>
    <w:rsid w:val="00F43322"/>
    <w:rsid w:val="00F435D7"/>
    <w:rsid w:val="00F43869"/>
    <w:rsid w:val="00F43CF6"/>
    <w:rsid w:val="00F43D88"/>
    <w:rsid w:val="00F4484F"/>
    <w:rsid w:val="00F450BE"/>
    <w:rsid w:val="00F45404"/>
    <w:rsid w:val="00F45577"/>
    <w:rsid w:val="00F45F5F"/>
    <w:rsid w:val="00F465E8"/>
    <w:rsid w:val="00F46AE3"/>
    <w:rsid w:val="00F472AF"/>
    <w:rsid w:val="00F4760F"/>
    <w:rsid w:val="00F47653"/>
    <w:rsid w:val="00F500B9"/>
    <w:rsid w:val="00F500F6"/>
    <w:rsid w:val="00F51159"/>
    <w:rsid w:val="00F51420"/>
    <w:rsid w:val="00F5196A"/>
    <w:rsid w:val="00F51DBD"/>
    <w:rsid w:val="00F51EC6"/>
    <w:rsid w:val="00F5220A"/>
    <w:rsid w:val="00F52273"/>
    <w:rsid w:val="00F53009"/>
    <w:rsid w:val="00F544D5"/>
    <w:rsid w:val="00F54A60"/>
    <w:rsid w:val="00F54AA5"/>
    <w:rsid w:val="00F54AF1"/>
    <w:rsid w:val="00F55CC6"/>
    <w:rsid w:val="00F56271"/>
    <w:rsid w:val="00F563BD"/>
    <w:rsid w:val="00F56778"/>
    <w:rsid w:val="00F56B89"/>
    <w:rsid w:val="00F57139"/>
    <w:rsid w:val="00F577DF"/>
    <w:rsid w:val="00F57EC5"/>
    <w:rsid w:val="00F60D7D"/>
    <w:rsid w:val="00F612C2"/>
    <w:rsid w:val="00F615BB"/>
    <w:rsid w:val="00F6244A"/>
    <w:rsid w:val="00F62971"/>
    <w:rsid w:val="00F62F47"/>
    <w:rsid w:val="00F63288"/>
    <w:rsid w:val="00F63310"/>
    <w:rsid w:val="00F6342A"/>
    <w:rsid w:val="00F641FF"/>
    <w:rsid w:val="00F64473"/>
    <w:rsid w:val="00F65000"/>
    <w:rsid w:val="00F653B8"/>
    <w:rsid w:val="00F66295"/>
    <w:rsid w:val="00F673D2"/>
    <w:rsid w:val="00F700C6"/>
    <w:rsid w:val="00F718B7"/>
    <w:rsid w:val="00F719FE"/>
    <w:rsid w:val="00F71FA6"/>
    <w:rsid w:val="00F7229E"/>
    <w:rsid w:val="00F726BF"/>
    <w:rsid w:val="00F72B1E"/>
    <w:rsid w:val="00F745FE"/>
    <w:rsid w:val="00F74D62"/>
    <w:rsid w:val="00F75304"/>
    <w:rsid w:val="00F7567A"/>
    <w:rsid w:val="00F75C60"/>
    <w:rsid w:val="00F75F4F"/>
    <w:rsid w:val="00F76420"/>
    <w:rsid w:val="00F766AA"/>
    <w:rsid w:val="00F771EE"/>
    <w:rsid w:val="00F77E7C"/>
    <w:rsid w:val="00F77EF9"/>
    <w:rsid w:val="00F80079"/>
    <w:rsid w:val="00F80631"/>
    <w:rsid w:val="00F8088F"/>
    <w:rsid w:val="00F8227C"/>
    <w:rsid w:val="00F82601"/>
    <w:rsid w:val="00F828BD"/>
    <w:rsid w:val="00F82A71"/>
    <w:rsid w:val="00F82ADB"/>
    <w:rsid w:val="00F82EA1"/>
    <w:rsid w:val="00F83326"/>
    <w:rsid w:val="00F840D3"/>
    <w:rsid w:val="00F84554"/>
    <w:rsid w:val="00F846CC"/>
    <w:rsid w:val="00F8496A"/>
    <w:rsid w:val="00F8530E"/>
    <w:rsid w:val="00F8576D"/>
    <w:rsid w:val="00F858CC"/>
    <w:rsid w:val="00F85F70"/>
    <w:rsid w:val="00F86036"/>
    <w:rsid w:val="00F86882"/>
    <w:rsid w:val="00F86DC5"/>
    <w:rsid w:val="00F878AB"/>
    <w:rsid w:val="00F87C72"/>
    <w:rsid w:val="00F87D0C"/>
    <w:rsid w:val="00F901F5"/>
    <w:rsid w:val="00F905D7"/>
    <w:rsid w:val="00F905E9"/>
    <w:rsid w:val="00F90F25"/>
    <w:rsid w:val="00F91855"/>
    <w:rsid w:val="00F91B00"/>
    <w:rsid w:val="00F92372"/>
    <w:rsid w:val="00F9239C"/>
    <w:rsid w:val="00F93BB0"/>
    <w:rsid w:val="00F940DB"/>
    <w:rsid w:val="00F94161"/>
    <w:rsid w:val="00F9489A"/>
    <w:rsid w:val="00F94BA3"/>
    <w:rsid w:val="00F94BC2"/>
    <w:rsid w:val="00F94BEE"/>
    <w:rsid w:val="00F956AE"/>
    <w:rsid w:val="00F95D6E"/>
    <w:rsid w:val="00F96214"/>
    <w:rsid w:val="00F9699B"/>
    <w:rsid w:val="00F9704B"/>
    <w:rsid w:val="00F97B06"/>
    <w:rsid w:val="00F97CB5"/>
    <w:rsid w:val="00FA00B2"/>
    <w:rsid w:val="00FA01F5"/>
    <w:rsid w:val="00FA0B46"/>
    <w:rsid w:val="00FA0B9B"/>
    <w:rsid w:val="00FA1231"/>
    <w:rsid w:val="00FA1266"/>
    <w:rsid w:val="00FA1312"/>
    <w:rsid w:val="00FA1635"/>
    <w:rsid w:val="00FA1731"/>
    <w:rsid w:val="00FA2000"/>
    <w:rsid w:val="00FA215D"/>
    <w:rsid w:val="00FA21FC"/>
    <w:rsid w:val="00FA24DA"/>
    <w:rsid w:val="00FA3368"/>
    <w:rsid w:val="00FA3B19"/>
    <w:rsid w:val="00FA410F"/>
    <w:rsid w:val="00FA4E8A"/>
    <w:rsid w:val="00FA5947"/>
    <w:rsid w:val="00FA5DDD"/>
    <w:rsid w:val="00FA5E38"/>
    <w:rsid w:val="00FA6FCD"/>
    <w:rsid w:val="00FA741D"/>
    <w:rsid w:val="00FA7AFF"/>
    <w:rsid w:val="00FB03DC"/>
    <w:rsid w:val="00FB1085"/>
    <w:rsid w:val="00FB11FE"/>
    <w:rsid w:val="00FB133C"/>
    <w:rsid w:val="00FB1E53"/>
    <w:rsid w:val="00FB2A87"/>
    <w:rsid w:val="00FB2EF0"/>
    <w:rsid w:val="00FB44BA"/>
    <w:rsid w:val="00FB51A9"/>
    <w:rsid w:val="00FB5234"/>
    <w:rsid w:val="00FB5607"/>
    <w:rsid w:val="00FB662A"/>
    <w:rsid w:val="00FB71A2"/>
    <w:rsid w:val="00FC0698"/>
    <w:rsid w:val="00FC0AEE"/>
    <w:rsid w:val="00FC0CA6"/>
    <w:rsid w:val="00FC0DB0"/>
    <w:rsid w:val="00FC1192"/>
    <w:rsid w:val="00FC1743"/>
    <w:rsid w:val="00FC18B4"/>
    <w:rsid w:val="00FC1949"/>
    <w:rsid w:val="00FC1A29"/>
    <w:rsid w:val="00FC1A57"/>
    <w:rsid w:val="00FC1E7D"/>
    <w:rsid w:val="00FC1EE5"/>
    <w:rsid w:val="00FC20A2"/>
    <w:rsid w:val="00FC21E0"/>
    <w:rsid w:val="00FC23BE"/>
    <w:rsid w:val="00FC25C4"/>
    <w:rsid w:val="00FC3392"/>
    <w:rsid w:val="00FC4233"/>
    <w:rsid w:val="00FC423A"/>
    <w:rsid w:val="00FC424C"/>
    <w:rsid w:val="00FC42B3"/>
    <w:rsid w:val="00FC461D"/>
    <w:rsid w:val="00FC4EF5"/>
    <w:rsid w:val="00FC5B27"/>
    <w:rsid w:val="00FC6286"/>
    <w:rsid w:val="00FC6C36"/>
    <w:rsid w:val="00FC6CD0"/>
    <w:rsid w:val="00FC7390"/>
    <w:rsid w:val="00FC7E0E"/>
    <w:rsid w:val="00FC7F25"/>
    <w:rsid w:val="00FD074B"/>
    <w:rsid w:val="00FD09DD"/>
    <w:rsid w:val="00FD0A66"/>
    <w:rsid w:val="00FD0C68"/>
    <w:rsid w:val="00FD0CEB"/>
    <w:rsid w:val="00FD0FE5"/>
    <w:rsid w:val="00FD1252"/>
    <w:rsid w:val="00FD125F"/>
    <w:rsid w:val="00FD12E5"/>
    <w:rsid w:val="00FD1349"/>
    <w:rsid w:val="00FD14FD"/>
    <w:rsid w:val="00FD219D"/>
    <w:rsid w:val="00FD2703"/>
    <w:rsid w:val="00FD2A53"/>
    <w:rsid w:val="00FD41E2"/>
    <w:rsid w:val="00FD4258"/>
    <w:rsid w:val="00FD43B6"/>
    <w:rsid w:val="00FD43D0"/>
    <w:rsid w:val="00FD4D39"/>
    <w:rsid w:val="00FD4DFC"/>
    <w:rsid w:val="00FD4EC5"/>
    <w:rsid w:val="00FD63CE"/>
    <w:rsid w:val="00FD6751"/>
    <w:rsid w:val="00FD6CC9"/>
    <w:rsid w:val="00FD7BF4"/>
    <w:rsid w:val="00FE05B9"/>
    <w:rsid w:val="00FE11B9"/>
    <w:rsid w:val="00FE181B"/>
    <w:rsid w:val="00FE1E87"/>
    <w:rsid w:val="00FE24DA"/>
    <w:rsid w:val="00FE2519"/>
    <w:rsid w:val="00FE3102"/>
    <w:rsid w:val="00FE3A96"/>
    <w:rsid w:val="00FE3D24"/>
    <w:rsid w:val="00FE443C"/>
    <w:rsid w:val="00FE44F0"/>
    <w:rsid w:val="00FE4E43"/>
    <w:rsid w:val="00FE4F1D"/>
    <w:rsid w:val="00FE54DA"/>
    <w:rsid w:val="00FE582B"/>
    <w:rsid w:val="00FE59E1"/>
    <w:rsid w:val="00FE5CD9"/>
    <w:rsid w:val="00FE6D4E"/>
    <w:rsid w:val="00FE6D74"/>
    <w:rsid w:val="00FF03ED"/>
    <w:rsid w:val="00FF082D"/>
    <w:rsid w:val="00FF0A03"/>
    <w:rsid w:val="00FF10F7"/>
    <w:rsid w:val="00FF16FC"/>
    <w:rsid w:val="00FF1F52"/>
    <w:rsid w:val="00FF22A7"/>
    <w:rsid w:val="00FF26EF"/>
    <w:rsid w:val="00FF28F1"/>
    <w:rsid w:val="00FF2A43"/>
    <w:rsid w:val="00FF3EAC"/>
    <w:rsid w:val="00FF4347"/>
    <w:rsid w:val="00FF5388"/>
    <w:rsid w:val="00FF57E4"/>
    <w:rsid w:val="00FF69B7"/>
    <w:rsid w:val="00FF777C"/>
    <w:rsid w:val="00FF7CC0"/>
    <w:rsid w:val="175F23BD"/>
    <w:rsid w:val="243DD297"/>
    <w:rsid w:val="2ED580CC"/>
    <w:rsid w:val="50F1C4F3"/>
    <w:rsid w:val="584F6C95"/>
    <w:rsid w:val="6D34AB6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5C16168-5B76-4B53-9CBD-6ECA1A19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F2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Hyperlink">
    <w:name w:val="Hyperlink"/>
    <w:basedOn w:val="DefaultParagraphFont"/>
    <w:rsid w:val="00B800D4"/>
    <w:rPr>
      <w:color w:val="0563C1" w:themeColor="hyperlink"/>
      <w:u w:val="single"/>
    </w:rPr>
  </w:style>
  <w:style w:type="character" w:styleId="CommentReference">
    <w:name w:val="annotation reference"/>
    <w:basedOn w:val="DefaultParagraphFont"/>
    <w:uiPriority w:val="99"/>
    <w:rsid w:val="00DD17E7"/>
    <w:rPr>
      <w:sz w:val="16"/>
      <w:szCs w:val="16"/>
      <w:lang w:val="en-US"/>
    </w:rPr>
  </w:style>
  <w:style w:type="paragraph" w:styleId="CommentText">
    <w:name w:val="annotation text"/>
    <w:basedOn w:val="Normal"/>
    <w:link w:val="CommentTextChar"/>
    <w:uiPriority w:val="99"/>
    <w:rsid w:val="00DD17E7"/>
    <w:pPr>
      <w:tabs>
        <w:tab w:val="left" w:pos="1247"/>
        <w:tab w:val="left" w:pos="2552"/>
        <w:tab w:val="left" w:pos="3856"/>
        <w:tab w:val="left" w:pos="5216"/>
        <w:tab w:val="left" w:pos="6464"/>
        <w:tab w:val="left" w:pos="7768"/>
      </w:tabs>
      <w:spacing w:after="240"/>
    </w:pPr>
    <w:rPr>
      <w:rFonts w:ascii="Ericsson Hilda" w:eastAsiaTheme="minorHAnsi" w:hAnsi="Ericsson Hilda" w:cs="Verdana"/>
      <w:lang w:val="en-US"/>
    </w:rPr>
  </w:style>
  <w:style w:type="character" w:customStyle="1" w:styleId="CommentTextChar">
    <w:name w:val="Comment Text Char"/>
    <w:basedOn w:val="DefaultParagraphFont"/>
    <w:link w:val="CommentText"/>
    <w:uiPriority w:val="99"/>
    <w:rsid w:val="00DD17E7"/>
    <w:rPr>
      <w:rFonts w:ascii="Ericsson Hilda" w:eastAsiaTheme="minorHAnsi" w:hAnsi="Ericsson Hilda" w:cs="Verdana"/>
      <w:lang w:val="en-US" w:eastAsia="en-US"/>
    </w:rPr>
  </w:style>
  <w:style w:type="paragraph" w:styleId="ListParagraph">
    <w:name w:val="List Paragraph"/>
    <w:basedOn w:val="Normal"/>
    <w:uiPriority w:val="7"/>
    <w:rsid w:val="0007460A"/>
    <w:pPr>
      <w:spacing w:after="240"/>
      <w:contextualSpacing/>
    </w:pPr>
    <w:rPr>
      <w:rFonts w:ascii="Ericsson Hilda" w:eastAsiaTheme="minorHAnsi" w:hAnsi="Ericsson Hilda" w:cs="Verdana"/>
      <w:sz w:val="22"/>
      <w:szCs w:val="22"/>
      <w:lang w:val="en-US"/>
    </w:rPr>
  </w:style>
  <w:style w:type="paragraph" w:styleId="CommentSubject">
    <w:name w:val="annotation subject"/>
    <w:basedOn w:val="CommentText"/>
    <w:next w:val="CommentText"/>
    <w:link w:val="CommentSubjectChar"/>
    <w:rsid w:val="002B4E0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rsid w:val="002B4E06"/>
    <w:rPr>
      <w:rFonts w:ascii="Ericsson Hilda" w:eastAsiaTheme="minorHAnsi" w:hAnsi="Ericsson Hilda" w:cs="Verdana"/>
      <w:b/>
      <w:bCs/>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14CB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814CB0"/>
    <w:rPr>
      <w:rFonts w:ascii="Arial" w:hAnsi="Arial"/>
      <w:sz w:val="28"/>
      <w:lang w:val="en-GB" w:eastAsia="en-US"/>
    </w:rPr>
  </w:style>
  <w:style w:type="character" w:customStyle="1" w:styleId="NOChar">
    <w:name w:val="NO Char"/>
    <w:link w:val="NO"/>
    <w:qFormat/>
    <w:locked/>
    <w:rsid w:val="00814CB0"/>
    <w:rPr>
      <w:lang w:val="en-GB" w:eastAsia="en-US"/>
    </w:rPr>
  </w:style>
  <w:style w:type="character" w:customStyle="1" w:styleId="TANChar">
    <w:name w:val="TAN Char"/>
    <w:link w:val="TAN"/>
    <w:qFormat/>
    <w:locked/>
    <w:rsid w:val="00814CB0"/>
    <w:rPr>
      <w:rFonts w:ascii="Arial" w:hAnsi="Arial"/>
      <w:sz w:val="18"/>
      <w:lang w:val="en-GB" w:eastAsia="en-US"/>
    </w:rPr>
  </w:style>
  <w:style w:type="character" w:customStyle="1" w:styleId="GuidanceChar">
    <w:name w:val="Guidance Char"/>
    <w:link w:val="Guidance"/>
    <w:qFormat/>
    <w:locked/>
    <w:rsid w:val="00814CB0"/>
    <w:rPr>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4CB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6838">
      <w:bodyDiv w:val="1"/>
      <w:marLeft w:val="0"/>
      <w:marRight w:val="0"/>
      <w:marTop w:val="0"/>
      <w:marBottom w:val="0"/>
      <w:divBdr>
        <w:top w:val="none" w:sz="0" w:space="0" w:color="auto"/>
        <w:left w:val="none" w:sz="0" w:space="0" w:color="auto"/>
        <w:bottom w:val="none" w:sz="0" w:space="0" w:color="auto"/>
        <w:right w:val="none" w:sz="0" w:space="0" w:color="auto"/>
      </w:divBdr>
    </w:div>
    <w:div w:id="211157860">
      <w:bodyDiv w:val="1"/>
      <w:marLeft w:val="0"/>
      <w:marRight w:val="0"/>
      <w:marTop w:val="0"/>
      <w:marBottom w:val="0"/>
      <w:divBdr>
        <w:top w:val="none" w:sz="0" w:space="0" w:color="auto"/>
        <w:left w:val="none" w:sz="0" w:space="0" w:color="auto"/>
        <w:bottom w:val="none" w:sz="0" w:space="0" w:color="auto"/>
        <w:right w:val="none" w:sz="0" w:space="0" w:color="auto"/>
      </w:divBdr>
    </w:div>
    <w:div w:id="957375135">
      <w:bodyDiv w:val="1"/>
      <w:marLeft w:val="0"/>
      <w:marRight w:val="0"/>
      <w:marTop w:val="0"/>
      <w:marBottom w:val="0"/>
      <w:divBdr>
        <w:top w:val="none" w:sz="0" w:space="0" w:color="auto"/>
        <w:left w:val="none" w:sz="0" w:space="0" w:color="auto"/>
        <w:bottom w:val="none" w:sz="0" w:space="0" w:color="auto"/>
        <w:right w:val="none" w:sz="0" w:space="0" w:color="auto"/>
      </w:divBdr>
    </w:div>
    <w:div w:id="962926163">
      <w:bodyDiv w:val="1"/>
      <w:marLeft w:val="0"/>
      <w:marRight w:val="0"/>
      <w:marTop w:val="0"/>
      <w:marBottom w:val="0"/>
      <w:divBdr>
        <w:top w:val="none" w:sz="0" w:space="0" w:color="auto"/>
        <w:left w:val="none" w:sz="0" w:space="0" w:color="auto"/>
        <w:bottom w:val="none" w:sz="0" w:space="0" w:color="auto"/>
        <w:right w:val="none" w:sz="0" w:space="0" w:color="auto"/>
      </w:divBdr>
    </w:div>
    <w:div w:id="1678578227">
      <w:bodyDiv w:val="1"/>
      <w:marLeft w:val="0"/>
      <w:marRight w:val="0"/>
      <w:marTop w:val="0"/>
      <w:marBottom w:val="0"/>
      <w:divBdr>
        <w:top w:val="none" w:sz="0" w:space="0" w:color="auto"/>
        <w:left w:val="none" w:sz="0" w:space="0" w:color="auto"/>
        <w:bottom w:val="none" w:sz="0" w:space="0" w:color="auto"/>
        <w:right w:val="none" w:sz="0" w:space="0" w:color="auto"/>
      </w:divBdr>
    </w:div>
    <w:div w:id="1879733939">
      <w:bodyDiv w:val="1"/>
      <w:marLeft w:val="0"/>
      <w:marRight w:val="0"/>
      <w:marTop w:val="0"/>
      <w:marBottom w:val="0"/>
      <w:divBdr>
        <w:top w:val="none" w:sz="0" w:space="0" w:color="auto"/>
        <w:left w:val="none" w:sz="0" w:space="0" w:color="auto"/>
        <w:bottom w:val="none" w:sz="0" w:space="0" w:color="auto"/>
        <w:right w:val="none" w:sz="0" w:space="0" w:color="auto"/>
      </w:divBdr>
    </w:div>
    <w:div w:id="20088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itu.int/dms_pub/itu-r/opb/act/R-ACT-WRC.16-2024-PDF-E.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5NUHHDQN7SK2-1476151046-564553</_dlc_DocId>
    <_dlc_DocIdUrl xmlns="f166a696-7b5b-4ccd-9f0c-ffde0cceec81">
      <Url>https://ericsson.sharepoint.com/sites/star/_layouts/15/DocIdRedir.aspx?ID=5NUHHDQN7SK2-1476151046-564553</Url>
      <Description>5NUHHDQN7SK2-1476151046-564553</Description>
    </_dlc_DocIdUrl>
  </documentManagement>
</p:properties>
</file>

<file path=customXml/itemProps1.xml><?xml version="1.0" encoding="utf-8"?>
<ds:datastoreItem xmlns:ds="http://schemas.openxmlformats.org/officeDocument/2006/customXml" ds:itemID="{87AB2450-6751-4D01-A3D8-9F19E607F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F77C8-15A7-44C5-BFC2-6AB63D7070CD}">
  <ds:schemaRefs>
    <ds:schemaRef ds:uri="http://schemas.microsoft.com/sharepoint/events"/>
  </ds:schemaRefs>
</ds:datastoreItem>
</file>

<file path=customXml/itemProps3.xml><?xml version="1.0" encoding="utf-8"?>
<ds:datastoreItem xmlns:ds="http://schemas.openxmlformats.org/officeDocument/2006/customXml" ds:itemID="{64E9A920-4547-4C22-984A-4C78C656DE2B}">
  <ds:schemaRefs>
    <ds:schemaRef ds:uri="Microsoft.SharePoint.Taxonomy.ContentTypeSync"/>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5.xml><?xml version="1.0" encoding="utf-8"?>
<ds:datastoreItem xmlns:ds="http://schemas.openxmlformats.org/officeDocument/2006/customXml" ds:itemID="{84864D91-96EA-4BBF-8AEA-40B84901C5F5}">
  <ds:schemaRefs>
    <ds:schemaRef ds:uri="http://schemas.microsoft.com/sharepoint/v3/contenttype/forms"/>
  </ds:schemaRefs>
</ds:datastoreItem>
</file>

<file path=customXml/itemProps6.xml><?xml version="1.0" encoding="utf-8"?>
<ds:datastoreItem xmlns:ds="http://schemas.openxmlformats.org/officeDocument/2006/customXml" ds:itemID="{90984CA1-E271-4934-B281-38CE9687D577}">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4044</Words>
  <Characters>23051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27041</CharactersWithSpaces>
  <SharedDoc>false</SharedDoc>
  <HyperlinkBase/>
  <HLinks>
    <vt:vector size="6" baseType="variant">
      <vt:variant>
        <vt:i4>7929946</vt:i4>
      </vt:variant>
      <vt:variant>
        <vt:i4>0</vt:i4>
      </vt:variant>
      <vt:variant>
        <vt:i4>0</vt:i4>
      </vt:variant>
      <vt:variant>
        <vt:i4>5</vt:i4>
      </vt:variant>
      <vt:variant>
        <vt:lpwstr>https://www.itu.int/dms_pub/itu-r/opb/act/R-ACT-WRC.16-2024-PDF-E.pdf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12</cp:revision>
  <cp:lastPrinted>2024-04-08T08:01:00Z</cp:lastPrinted>
  <dcterms:created xsi:type="dcterms:W3CDTF">2024-05-13T14:17:00Z</dcterms:created>
  <dcterms:modified xsi:type="dcterms:W3CDTF">2024-05-13T15:22:00Z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_dlc_DocIdItemGuid">
    <vt:lpwstr>aeb6c38c-265b-4f3f-91b5-52fadd35e9b9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